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4C3C" w:rsidRPr="007E6035" w:rsidRDefault="00794C3C" w:rsidP="00794C3C">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6</w:t>
      </w:r>
      <w:r w:rsidR="0029064C">
        <w:rPr>
          <w:rFonts w:eastAsiaTheme="minorEastAsia" w:cs="Arial" w:hint="eastAsia"/>
          <w:b/>
          <w:bCs/>
          <w:szCs w:val="24"/>
          <w:lang w:val="de-DE" w:eastAsia="zh-CN"/>
        </w:rPr>
        <w:t>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w:t>
      </w:r>
      <w:r w:rsidR="00D60AD2">
        <w:rPr>
          <w:rFonts w:eastAsiaTheme="minorEastAsia" w:cs="Arial" w:hint="eastAsia"/>
          <w:b/>
          <w:bCs/>
          <w:szCs w:val="24"/>
          <w:lang w:val="de-DE" w:eastAsia="zh-CN"/>
        </w:rPr>
        <w:t>4376</w:t>
      </w:r>
    </w:p>
    <w:p w:rsidR="00794C3C" w:rsidRPr="0096352B" w:rsidRDefault="0029064C" w:rsidP="00794C3C">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Xi</w:t>
      </w:r>
      <w:r>
        <w:rPr>
          <w:rFonts w:ascii="Arial" w:eastAsiaTheme="minorEastAsia" w:hAnsi="Arial"/>
          <w:b/>
          <w:noProof/>
          <w:lang w:val="en-GB"/>
        </w:rPr>
        <w:t>’</w:t>
      </w:r>
      <w:r>
        <w:rPr>
          <w:rFonts w:ascii="Arial" w:eastAsiaTheme="minorEastAsia" w:hAnsi="Arial" w:hint="eastAsia"/>
          <w:b/>
          <w:noProof/>
          <w:lang w:val="en-GB"/>
        </w:rPr>
        <w:t>an</w:t>
      </w:r>
      <w:r w:rsidR="00794C3C" w:rsidRPr="00B30F8A">
        <w:rPr>
          <w:rFonts w:ascii="Arial" w:eastAsia="Times New Roman" w:hAnsi="Arial"/>
          <w:b/>
          <w:noProof/>
          <w:lang w:val="en-GB"/>
        </w:rPr>
        <w:t xml:space="preserve">, </w:t>
      </w:r>
      <w:r>
        <w:rPr>
          <w:rFonts w:ascii="Arial" w:eastAsiaTheme="minorEastAsia" w:hAnsi="Arial" w:hint="eastAsia"/>
          <w:b/>
          <w:noProof/>
          <w:lang w:val="en-GB"/>
        </w:rPr>
        <w:t>China</w:t>
      </w:r>
      <w:r w:rsidR="00794C3C" w:rsidRPr="00B30F8A">
        <w:rPr>
          <w:rFonts w:ascii="Arial" w:eastAsia="Times New Roman" w:hAnsi="Arial"/>
          <w:b/>
          <w:noProof/>
          <w:lang w:val="en-GB"/>
        </w:rPr>
        <w:t xml:space="preserve">, </w:t>
      </w:r>
      <w:r>
        <w:rPr>
          <w:rFonts w:ascii="Arial" w:eastAsiaTheme="minorEastAsia" w:hAnsi="Arial" w:hint="eastAsia"/>
          <w:b/>
          <w:noProof/>
          <w:lang w:val="en-GB"/>
        </w:rPr>
        <w:t>8</w:t>
      </w:r>
      <w:r w:rsidR="00794C3C" w:rsidRPr="00B30F8A">
        <w:rPr>
          <w:rFonts w:ascii="Arial" w:eastAsiaTheme="minorEastAsia" w:hAnsi="Arial" w:hint="eastAsia"/>
          <w:b/>
          <w:noProof/>
          <w:vertAlign w:val="superscript"/>
          <w:lang w:val="en-GB"/>
        </w:rPr>
        <w:t>th</w:t>
      </w:r>
      <w:r w:rsidR="00794C3C" w:rsidRPr="00B30F8A">
        <w:rPr>
          <w:rFonts w:ascii="Arial" w:eastAsia="Times New Roman" w:hAnsi="Arial"/>
          <w:b/>
          <w:noProof/>
          <w:lang w:val="en-GB"/>
        </w:rPr>
        <w:t xml:space="preserve"> – </w:t>
      </w:r>
      <w:r>
        <w:rPr>
          <w:rFonts w:ascii="Arial" w:eastAsiaTheme="minorEastAsia" w:hAnsi="Arial" w:hint="eastAsia"/>
          <w:b/>
          <w:noProof/>
          <w:lang w:val="en-GB"/>
        </w:rPr>
        <w:t>12</w:t>
      </w:r>
      <w:r w:rsidRPr="0029064C">
        <w:rPr>
          <w:rFonts w:ascii="Arial" w:eastAsiaTheme="minorEastAsia" w:hAnsi="Arial" w:hint="eastAsia"/>
          <w:b/>
          <w:noProof/>
          <w:vertAlign w:val="superscript"/>
          <w:lang w:val="en-GB"/>
        </w:rPr>
        <w:t>th</w:t>
      </w:r>
      <w:r>
        <w:rPr>
          <w:rFonts w:ascii="Arial" w:eastAsiaTheme="minorEastAsia" w:hAnsi="Arial" w:hint="eastAsia"/>
          <w:b/>
          <w:noProof/>
          <w:lang w:val="en-GB"/>
        </w:rPr>
        <w:t xml:space="preserve"> April</w:t>
      </w:r>
      <w:r w:rsidR="00794C3C" w:rsidRPr="00B30F8A">
        <w:rPr>
          <w:rFonts w:ascii="Arial" w:eastAsia="Times New Roman" w:hAnsi="Arial"/>
          <w:b/>
          <w:noProof/>
          <w:lang w:val="en-GB"/>
        </w:rPr>
        <w:t>, 201</w:t>
      </w:r>
      <w:r w:rsidR="00794C3C">
        <w:rPr>
          <w:rFonts w:ascii="Arial" w:eastAsiaTheme="minorEastAsia" w:hAnsi="Arial" w:hint="eastAsia"/>
          <w:b/>
          <w:noProof/>
          <w:lang w:val="en-GB"/>
        </w:rPr>
        <w:t>9</w:t>
      </w:r>
      <w:r w:rsidR="00794C3C"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036740">
        <w:rPr>
          <w:rFonts w:eastAsia="Times New Roman"/>
          <w:b/>
          <w:noProof/>
        </w:rPr>
        <w:t>Agenda item:</w:t>
      </w:r>
      <w:r w:rsidRPr="00036740">
        <w:rPr>
          <w:rFonts w:eastAsia="Times New Roman"/>
          <w:b/>
          <w:noProof/>
        </w:rPr>
        <w:tab/>
      </w:r>
      <w:r w:rsidR="00EA5A19" w:rsidRPr="00036740">
        <w:rPr>
          <w:rFonts w:hint="eastAsia"/>
          <w:b/>
          <w:noProof/>
          <w:lang w:eastAsia="zh-CN"/>
        </w:rPr>
        <w:t>6.2.</w:t>
      </w:r>
      <w:r w:rsidR="00344BD8" w:rsidRPr="00036740">
        <w:rPr>
          <w:rFonts w:hint="eastAsia"/>
          <w:b/>
          <w:noProof/>
          <w:lang w:eastAsia="zh-CN"/>
        </w:rPr>
        <w:t>1</w:t>
      </w:r>
      <w:r w:rsidR="00EA5A19" w:rsidRPr="00036740">
        <w:rPr>
          <w:rFonts w:hint="eastAsia"/>
          <w:b/>
          <w:noProof/>
          <w:lang w:eastAsia="zh-CN"/>
        </w:rPr>
        <w:t>.</w:t>
      </w:r>
      <w:r w:rsidR="00B605A9" w:rsidRPr="00036740">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0C7494">
        <w:rPr>
          <w:rFonts w:hint="eastAsia"/>
          <w:b/>
          <w:noProof/>
          <w:lang w:eastAsia="zh-CN"/>
        </w:rPr>
        <w:t>MTC</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036740">
        <w:rPr>
          <w:rFonts w:eastAsia="宋体" w:hint="eastAsia"/>
          <w:color w:val="000000"/>
          <w:sz w:val="32"/>
          <w:lang w:val="en-US" w:eastAsia="zh-CN"/>
        </w:rPr>
        <w:t xml:space="preserve">1. </w:t>
      </w:r>
      <w:r w:rsidRPr="00036740">
        <w:rPr>
          <w:rFonts w:eastAsia="宋体"/>
          <w:color w:val="000000"/>
          <w:sz w:val="32"/>
          <w:lang w:val="en-US" w:eastAsia="zh-CN"/>
        </w:rPr>
        <w:t>Introduction</w:t>
      </w:r>
      <w:bookmarkEnd w:id="0"/>
    </w:p>
    <w:p w:rsidR="00036740" w:rsidRDefault="00036740" w:rsidP="00E75D09">
      <w:pPr>
        <w:spacing w:line="276" w:lineRule="auto"/>
      </w:pPr>
      <w:bookmarkStart w:id="1" w:name="_Ref421460494"/>
      <w:r>
        <w:rPr>
          <w:rFonts w:hint="eastAsia"/>
        </w:rPr>
        <w:t xml:space="preserve">Scheduling of multiple transport blocks with single DCI or without DCI for SC-PTM and unicast was introduced in Rel-16 MTC to reduce overhead of control signaling and improve peak data rate. The feasibility and </w:t>
      </w:r>
      <w:r>
        <w:t>possible</w:t>
      </w:r>
      <w:r>
        <w:rPr>
          <w:rFonts w:hint="eastAsia"/>
        </w:rPr>
        <w:t xml:space="preserve"> solutions were discussed in RAN1#9</w:t>
      </w:r>
      <w:r w:rsidR="000C3E78">
        <w:rPr>
          <w:rFonts w:hint="eastAsia"/>
        </w:rPr>
        <w:t>6</w:t>
      </w:r>
      <w:r>
        <w:rPr>
          <w:rFonts w:hint="eastAsia"/>
        </w:rPr>
        <w:t xml:space="preserve"> meeting with the following agreements:</w:t>
      </w:r>
    </w:p>
    <w:p w:rsidR="000C3E78" w:rsidRPr="000C3E78" w:rsidRDefault="000C3E78" w:rsidP="000C3E78">
      <w:pPr>
        <w:spacing w:after="0"/>
        <w:rPr>
          <w:b/>
          <w:i/>
          <w:lang w:eastAsia="x-none"/>
        </w:rPr>
      </w:pPr>
      <w:r w:rsidRPr="000C3E78">
        <w:rPr>
          <w:b/>
          <w:i/>
          <w:lang w:eastAsia="x-none"/>
        </w:rPr>
        <w:t>Recommendation for future meetings:</w:t>
      </w:r>
    </w:p>
    <w:p w:rsidR="000C3E78" w:rsidRPr="000C3E78" w:rsidRDefault="000C3E78" w:rsidP="000C3E78">
      <w:pPr>
        <w:rPr>
          <w:i/>
        </w:rPr>
      </w:pPr>
      <w:r w:rsidRPr="000C3E78">
        <w:rPr>
          <w:i/>
        </w:rPr>
        <w:t>The use of scheduling gaps for unicast/multicast is further studied.</w:t>
      </w:r>
    </w:p>
    <w:p w:rsidR="000C3E78" w:rsidRPr="000C3E78" w:rsidRDefault="000C3E78" w:rsidP="000C3E78">
      <w:pPr>
        <w:spacing w:after="0"/>
        <w:rPr>
          <w:b/>
          <w:i/>
          <w:highlight w:val="green"/>
        </w:rPr>
      </w:pPr>
      <w:r w:rsidRPr="000C3E78">
        <w:rPr>
          <w:b/>
          <w:i/>
          <w:highlight w:val="green"/>
        </w:rPr>
        <w:t>Agreement</w:t>
      </w:r>
    </w:p>
    <w:p w:rsidR="000C3E78" w:rsidRPr="000C3E78" w:rsidRDefault="000C3E78" w:rsidP="000C3E78">
      <w:pPr>
        <w:spacing w:after="0"/>
        <w:rPr>
          <w:i/>
        </w:rPr>
      </w:pPr>
      <w:r w:rsidRPr="000C3E78">
        <w:rPr>
          <w:i/>
        </w:rPr>
        <w:t>Support option 3 from below</w:t>
      </w:r>
    </w:p>
    <w:p w:rsidR="000C3E78" w:rsidRPr="000C3E78" w:rsidRDefault="000C3E78" w:rsidP="000C3E78">
      <w:pPr>
        <w:rPr>
          <w:i/>
        </w:rPr>
      </w:pPr>
      <w:r w:rsidRPr="000C3E78">
        <w:rPr>
          <w:i/>
        </w:rPr>
        <w:t>For the case of single DCI scheduling multiple transport blocks with repetitions, scheduling of transport blocks repetitions is down selected between:</w:t>
      </w:r>
    </w:p>
    <w:p w:rsidR="000C3E78" w:rsidRPr="000C3E78" w:rsidRDefault="000C3E78" w:rsidP="000C3E78">
      <w:pPr>
        <w:numPr>
          <w:ilvl w:val="0"/>
          <w:numId w:val="23"/>
        </w:numPr>
        <w:spacing w:after="0"/>
        <w:rPr>
          <w:i/>
          <w:lang w:eastAsia="x-none"/>
        </w:rPr>
      </w:pPr>
      <w:r w:rsidRPr="000C3E78">
        <w:rPr>
          <w:i/>
          <w:lang w:eastAsia="x-none"/>
        </w:rPr>
        <w:t>Option 1: All the repetitions for one transport block are contiguously scheduled in valid UL/DL subframes</w:t>
      </w:r>
    </w:p>
    <w:p w:rsidR="000C3E78" w:rsidRPr="000C3E78" w:rsidRDefault="000C3E78" w:rsidP="000C3E78">
      <w:pPr>
        <w:numPr>
          <w:ilvl w:val="0"/>
          <w:numId w:val="23"/>
        </w:numPr>
        <w:spacing w:after="0"/>
        <w:rPr>
          <w:i/>
          <w:lang w:eastAsia="x-none"/>
        </w:rPr>
      </w:pPr>
      <w:r w:rsidRPr="000C3E78">
        <w:rPr>
          <w:i/>
          <w:lang w:eastAsia="x-none"/>
        </w:rPr>
        <w:t>Option 2: The repetitions for one transport block are interleaved with repetitions of all the other transport blocks</w:t>
      </w:r>
    </w:p>
    <w:p w:rsidR="000C3E78" w:rsidRPr="000C3E78" w:rsidRDefault="000C3E78" w:rsidP="000C3E78">
      <w:pPr>
        <w:numPr>
          <w:ilvl w:val="0"/>
          <w:numId w:val="23"/>
        </w:numPr>
        <w:spacing w:after="0"/>
        <w:rPr>
          <w:i/>
          <w:lang w:eastAsia="x-none"/>
        </w:rPr>
      </w:pPr>
      <w:r w:rsidRPr="000C3E78">
        <w:rPr>
          <w:i/>
          <w:lang w:eastAsia="x-none"/>
        </w:rPr>
        <w:t>Option 3: Option 1 and 2 are supported and eNB configures among them</w:t>
      </w:r>
    </w:p>
    <w:p w:rsidR="000C3E78" w:rsidRPr="000C3E78" w:rsidRDefault="000C3E78" w:rsidP="000C3E78">
      <w:pPr>
        <w:rPr>
          <w:i/>
        </w:rPr>
      </w:pPr>
      <w:r w:rsidRPr="000C3E78">
        <w:rPr>
          <w:i/>
        </w:rPr>
        <w:t>Above applies for unicast only.</w:t>
      </w:r>
    </w:p>
    <w:p w:rsidR="000C3E78" w:rsidRPr="000C3E78" w:rsidRDefault="000C3E78" w:rsidP="000C3E78">
      <w:pPr>
        <w:spacing w:after="0"/>
        <w:rPr>
          <w:b/>
          <w:i/>
          <w:highlight w:val="green"/>
        </w:rPr>
      </w:pPr>
      <w:r w:rsidRPr="000C3E78">
        <w:rPr>
          <w:b/>
          <w:i/>
          <w:highlight w:val="green"/>
        </w:rPr>
        <w:t>Agreement</w:t>
      </w:r>
    </w:p>
    <w:p w:rsidR="000C3E78" w:rsidRPr="000C3E78" w:rsidRDefault="000C3E78" w:rsidP="000C3E78">
      <w:pPr>
        <w:rPr>
          <w:i/>
        </w:rPr>
      </w:pPr>
      <w:r w:rsidRPr="000C3E78">
        <w:rPr>
          <w:i/>
        </w:rPr>
        <w:t>For the DL/UL unicast for a UE, when multiple TBs are scheduled by one DCI, the parameter values for {MCS, Resource assignment, Repetitions} are th</w:t>
      </w:r>
      <w:bookmarkStart w:id="2" w:name="_GoBack"/>
      <w:bookmarkEnd w:id="2"/>
      <w:r w:rsidRPr="000C3E78">
        <w:rPr>
          <w:i/>
        </w:rPr>
        <w:t>e same across all the TBs scheduled by that DCI.</w:t>
      </w:r>
    </w:p>
    <w:p w:rsidR="000C3E78" w:rsidRPr="000C3E78" w:rsidRDefault="000C3E78" w:rsidP="000C3E78">
      <w:pPr>
        <w:numPr>
          <w:ilvl w:val="0"/>
          <w:numId w:val="23"/>
        </w:numPr>
        <w:spacing w:after="0"/>
        <w:rPr>
          <w:i/>
          <w:lang w:eastAsia="x-none"/>
        </w:rPr>
      </w:pPr>
      <w:r w:rsidRPr="000C3E78">
        <w:rPr>
          <w:i/>
          <w:lang w:eastAsia="x-none"/>
        </w:rPr>
        <w:t>If specified, in the case where one DCI schedules TB for both initial and retransmission, the above applies for TBs for both initial and retransmission</w:t>
      </w:r>
    </w:p>
    <w:p w:rsidR="00036740" w:rsidRPr="000C3E78" w:rsidRDefault="00036740" w:rsidP="00E75D09">
      <w:pPr>
        <w:spacing w:line="276" w:lineRule="auto"/>
      </w:pPr>
    </w:p>
    <w:p w:rsidR="00036740" w:rsidRDefault="00036740" w:rsidP="00E75D09">
      <w:pPr>
        <w:spacing w:line="276" w:lineRule="auto"/>
      </w:pPr>
      <w:r w:rsidRPr="00E75D09">
        <w:rPr>
          <w:rFonts w:hint="eastAsia"/>
        </w:rPr>
        <w:t xml:space="preserve">In this contribution, </w:t>
      </w:r>
      <w:r>
        <w:rPr>
          <w:rFonts w:hint="eastAsia"/>
        </w:rPr>
        <w:t xml:space="preserve">the design of scheduling multiple DL/UL transport blocks with single DCI </w:t>
      </w:r>
      <w:r w:rsidRPr="00E75D09">
        <w:rPr>
          <w:rFonts w:hint="eastAsia"/>
        </w:rPr>
        <w:t xml:space="preserve">for MTC </w:t>
      </w:r>
      <w:r w:rsidR="008614BC">
        <w:rPr>
          <w:rFonts w:hint="eastAsia"/>
        </w:rPr>
        <w:t>is</w:t>
      </w:r>
      <w:r w:rsidRPr="00E75D09">
        <w:rPr>
          <w:rFonts w:hint="eastAsia"/>
        </w:rPr>
        <w:t xml:space="preserve"> discussed.</w:t>
      </w:r>
    </w:p>
    <w:p w:rsidR="00036740" w:rsidRPr="00E82985" w:rsidRDefault="00036740" w:rsidP="00E82985">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217898">
        <w:rPr>
          <w:rFonts w:eastAsia="宋体" w:hint="eastAsia"/>
          <w:color w:val="000000"/>
          <w:sz w:val="32"/>
          <w:lang w:val="en-US" w:eastAsia="zh-CN"/>
        </w:rPr>
        <w:t>.</w:t>
      </w:r>
      <w:r w:rsidRPr="00E82985">
        <w:rPr>
          <w:rFonts w:eastAsia="宋体" w:hint="eastAsia"/>
          <w:color w:val="000000"/>
          <w:sz w:val="32"/>
          <w:lang w:val="en-US" w:eastAsia="zh-CN"/>
        </w:rPr>
        <w:t xml:space="preserve"> </w:t>
      </w:r>
      <w:r>
        <w:rPr>
          <w:rFonts w:eastAsia="宋体" w:hint="eastAsia"/>
          <w:color w:val="000000"/>
          <w:sz w:val="32"/>
          <w:lang w:val="en-US" w:eastAsia="zh-CN"/>
        </w:rPr>
        <w:t>S</w:t>
      </w:r>
      <w:r w:rsidRPr="00E82985">
        <w:rPr>
          <w:rFonts w:eastAsia="宋体" w:hint="eastAsia"/>
          <w:color w:val="000000"/>
          <w:sz w:val="32"/>
          <w:lang w:val="en-US" w:eastAsia="zh-CN"/>
        </w:rPr>
        <w:t>cheduling of multiple transport blocks for unicast</w:t>
      </w:r>
    </w:p>
    <w:p w:rsidR="00036740" w:rsidRDefault="00036740" w:rsidP="00625F45">
      <w:pPr>
        <w:spacing w:line="276" w:lineRule="auto"/>
      </w:pPr>
      <w:r>
        <w:rPr>
          <w:rFonts w:hint="eastAsia"/>
        </w:rPr>
        <w:t xml:space="preserve">For dynamic scheduling in legacy LTE, one DCI grant allocates resource for a single transport block. Multi-subframe scheduling (MSF) for LAA uplink transmission was introduced in Rel-14 to enable scheduling of multiple UL transport blocks. One MSF DCI schedules consecutive subframes for PUSCH transmission with single transport block per subframe (two transport blocks per subframe is also supported). Some scheduling information that introduced or modified to support MSF in the DCI </w:t>
      </w:r>
      <w:r>
        <w:t>w</w:t>
      </w:r>
      <w:r>
        <w:rPr>
          <w:rFonts w:hint="eastAsia"/>
        </w:rPr>
        <w:t>as listed as the following:</w:t>
      </w:r>
    </w:p>
    <w:p w:rsidR="00036740" w:rsidRDefault="00036740" w:rsidP="007D6C7E">
      <w:pPr>
        <w:pStyle w:val="ListParagraph"/>
        <w:numPr>
          <w:ilvl w:val="0"/>
          <w:numId w:val="12"/>
        </w:numPr>
        <w:spacing w:line="276" w:lineRule="auto"/>
        <w:ind w:firstLineChars="0"/>
      </w:pPr>
      <w:r>
        <w:rPr>
          <w:rFonts w:hint="eastAsia"/>
          <w:lang w:eastAsia="zh-CN"/>
        </w:rPr>
        <w:t>T</w:t>
      </w:r>
      <w:r>
        <w:rPr>
          <w:rFonts w:hint="eastAsia"/>
        </w:rPr>
        <w:t xml:space="preserve">he number of </w:t>
      </w:r>
      <w:r>
        <w:rPr>
          <w:rFonts w:hint="eastAsia"/>
          <w:lang w:eastAsia="zh-CN"/>
        </w:rPr>
        <w:t xml:space="preserve">actual </w:t>
      </w:r>
      <w:r>
        <w:t>scheduled</w:t>
      </w:r>
      <w:r>
        <w:rPr>
          <w:rFonts w:hint="eastAsia"/>
        </w:rPr>
        <w:t xml:space="preserve"> subframes</w:t>
      </w:r>
      <w:r>
        <w:rPr>
          <w:rFonts w:hint="eastAsia"/>
          <w:lang w:eastAsia="zh-CN"/>
        </w:rPr>
        <w:t xml:space="preserve"> in the DCI;</w:t>
      </w:r>
    </w:p>
    <w:p w:rsidR="00036740" w:rsidRDefault="00036740" w:rsidP="007D6C7E">
      <w:pPr>
        <w:pStyle w:val="ListParagraph"/>
        <w:numPr>
          <w:ilvl w:val="0"/>
          <w:numId w:val="12"/>
        </w:numPr>
        <w:spacing w:line="276" w:lineRule="auto"/>
        <w:ind w:firstLineChars="0"/>
      </w:pPr>
      <w:r>
        <w:rPr>
          <w:rFonts w:hint="eastAsia"/>
        </w:rPr>
        <w:t>HARQ process ID</w:t>
      </w:r>
      <w:r w:rsidR="00A318DD">
        <w:rPr>
          <w:rFonts w:hint="eastAsia"/>
        </w:rPr>
        <w:t xml:space="preserve"> </w:t>
      </w:r>
      <w:r w:rsidR="00A318DD">
        <w:rPr>
          <w:rFonts w:hint="eastAsia"/>
          <w:lang w:eastAsia="zh-CN"/>
        </w:rPr>
        <w:t>for every subframe</w:t>
      </w:r>
      <w:r>
        <w:rPr>
          <w:rFonts w:hint="eastAsia"/>
          <w:lang w:eastAsia="zh-CN"/>
        </w:rPr>
        <w:t xml:space="preserve">: HARQ ID </w:t>
      </w:r>
      <w:r>
        <w:rPr>
          <w:rFonts w:hint="eastAsia"/>
        </w:rPr>
        <w:t>for the first subframe</w:t>
      </w:r>
      <w:r>
        <w:rPr>
          <w:rFonts w:hint="eastAsia"/>
          <w:lang w:eastAsia="zh-CN"/>
        </w:rPr>
        <w:t xml:space="preserve"> is indicated in DCI</w:t>
      </w:r>
      <w:r>
        <w:rPr>
          <w:rFonts w:hint="eastAsia"/>
        </w:rPr>
        <w:t>,</w:t>
      </w:r>
      <w:r>
        <w:rPr>
          <w:rFonts w:hint="eastAsia"/>
          <w:lang w:eastAsia="zh-CN"/>
        </w:rPr>
        <w:t xml:space="preserve"> and the HARQ IDs for the subsequent subframes are consecutive with the indicated HARQ ID (modulo max number of HARQ processes);</w:t>
      </w:r>
    </w:p>
    <w:p w:rsidR="00036740" w:rsidRDefault="00036740" w:rsidP="007D6C7E">
      <w:pPr>
        <w:pStyle w:val="ListParagraph"/>
        <w:numPr>
          <w:ilvl w:val="0"/>
          <w:numId w:val="12"/>
        </w:numPr>
        <w:spacing w:line="276" w:lineRule="auto"/>
        <w:ind w:firstLineChars="0"/>
      </w:pPr>
      <w:r>
        <w:rPr>
          <w:rFonts w:hint="eastAsia"/>
          <w:lang w:eastAsia="zh-CN"/>
        </w:rPr>
        <w:t>1-bit RV value per scheduled subframe;</w:t>
      </w:r>
    </w:p>
    <w:p w:rsidR="00036740" w:rsidRDefault="00036740" w:rsidP="007D6C7E">
      <w:pPr>
        <w:pStyle w:val="ListParagraph"/>
        <w:numPr>
          <w:ilvl w:val="0"/>
          <w:numId w:val="12"/>
        </w:numPr>
        <w:spacing w:line="276" w:lineRule="auto"/>
        <w:ind w:firstLineChars="0"/>
      </w:pPr>
      <w:r>
        <w:rPr>
          <w:rFonts w:hint="eastAsia"/>
          <w:lang w:eastAsia="zh-CN"/>
        </w:rPr>
        <w:t>1-bit NDI value per scheduled subframe.</w:t>
      </w:r>
    </w:p>
    <w:p w:rsidR="00036740" w:rsidRDefault="00036740" w:rsidP="00625F45">
      <w:pPr>
        <w:spacing w:line="276" w:lineRule="auto"/>
        <w:jc w:val="center"/>
      </w:pPr>
      <w:r>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72.85pt" o:ole="">
            <v:imagedata r:id="rId9" o:title=""/>
          </v:shape>
          <o:OLEObject Type="Embed" ProgID="Visio.Drawing.15" ShapeID="_x0000_i1025" DrawAspect="Content" ObjectID="_1615297121" r:id="rId10"/>
        </w:object>
      </w:r>
    </w:p>
    <w:p w:rsidR="00036740" w:rsidRDefault="00036740" w:rsidP="00625F45">
      <w:pPr>
        <w:spacing w:line="276" w:lineRule="auto"/>
        <w:jc w:val="center"/>
      </w:pPr>
      <w:r>
        <w:rPr>
          <w:rFonts w:hint="eastAsia"/>
        </w:rPr>
        <w:t>Figure 1 MSF for LAA uplink</w:t>
      </w:r>
    </w:p>
    <w:p w:rsidR="001D5658" w:rsidRDefault="00036740" w:rsidP="00625F45">
      <w:pPr>
        <w:spacing w:line="276" w:lineRule="auto"/>
      </w:pPr>
      <w:r>
        <w:rPr>
          <w:rFonts w:hint="eastAsia"/>
        </w:rPr>
        <w:t>Similarly, MSF-like mechanism can be considered for MTC to support scheduling of multiple transport blocks within one DCI.</w:t>
      </w:r>
      <w:r w:rsidR="001D5658">
        <w:rPr>
          <w:rFonts w:hint="eastAsia"/>
        </w:rPr>
        <w:t xml:space="preserve"> A new DCI format carrying resource allocation for multiple transport blocks can be introduced</w:t>
      </w:r>
      <w:r w:rsidR="00E3155E">
        <w:rPr>
          <w:rFonts w:hint="eastAsia"/>
        </w:rPr>
        <w:t>, in which</w:t>
      </w:r>
      <w:r w:rsidR="001D5658">
        <w:rPr>
          <w:rFonts w:hint="eastAsia"/>
        </w:rPr>
        <w:t xml:space="preserve"> the number of actual scheduled transport blocks and the scheduling information for each transport block</w:t>
      </w:r>
      <w:r w:rsidR="00E3155E">
        <w:rPr>
          <w:rFonts w:hint="eastAsia"/>
        </w:rPr>
        <w:t xml:space="preserve"> are indicated</w:t>
      </w:r>
      <w:r w:rsidR="001D5658">
        <w:rPr>
          <w:rFonts w:hint="eastAsia"/>
        </w:rPr>
        <w:t>.</w:t>
      </w:r>
      <w:r w:rsidR="001D5658" w:rsidRPr="001D5658">
        <w:rPr>
          <w:rFonts w:hint="eastAsia"/>
        </w:rPr>
        <w:t xml:space="preserve"> </w:t>
      </w:r>
    </w:p>
    <w:p w:rsidR="00757C98" w:rsidRDefault="00757C98" w:rsidP="004E046D">
      <w:pPr>
        <w:spacing w:line="276" w:lineRule="auto"/>
        <w:rPr>
          <w:rFonts w:hint="eastAsia"/>
        </w:rPr>
      </w:pPr>
    </w:p>
    <w:p w:rsidR="003615EB" w:rsidRPr="003615EB" w:rsidRDefault="00C83C95" w:rsidP="004E046D">
      <w:pPr>
        <w:spacing w:line="276" w:lineRule="auto"/>
        <w:rPr>
          <w:b/>
        </w:rPr>
      </w:pPr>
      <w:r>
        <w:rPr>
          <w:rFonts w:hint="eastAsia"/>
        </w:rPr>
        <w:t xml:space="preserve">Handling of HARQ </w:t>
      </w:r>
      <w:r w:rsidR="00136E69">
        <w:rPr>
          <w:rFonts w:hint="eastAsia"/>
        </w:rPr>
        <w:t xml:space="preserve">retransmission </w:t>
      </w:r>
      <w:r>
        <w:rPr>
          <w:rFonts w:hint="eastAsia"/>
        </w:rPr>
        <w:t xml:space="preserve">is </w:t>
      </w:r>
      <w:r w:rsidR="000D5E77">
        <w:rPr>
          <w:rFonts w:hint="eastAsia"/>
        </w:rPr>
        <w:t xml:space="preserve">the key </w:t>
      </w:r>
      <w:r w:rsidR="001D5658">
        <w:rPr>
          <w:rFonts w:hint="eastAsia"/>
        </w:rPr>
        <w:t>issue for scheduling of multiple transport blocks</w:t>
      </w:r>
      <w:r>
        <w:rPr>
          <w:rFonts w:hint="eastAsia"/>
        </w:rPr>
        <w:t>.</w:t>
      </w:r>
      <w:r w:rsidR="001D5658">
        <w:rPr>
          <w:rFonts w:hint="eastAsia"/>
        </w:rPr>
        <w:t xml:space="preserve"> </w:t>
      </w:r>
    </w:p>
    <w:p w:rsidR="00C1513E" w:rsidRDefault="00C1513E" w:rsidP="001D5658">
      <w:pPr>
        <w:spacing w:line="276" w:lineRule="auto"/>
      </w:pPr>
      <w:r>
        <w:rPr>
          <w:rFonts w:hint="eastAsia"/>
        </w:rPr>
        <w:t>Mixed initial transmission and retransmission in single DCI should be supported</w:t>
      </w:r>
      <w:r w:rsidR="00F423A9" w:rsidRPr="00F423A9">
        <w:rPr>
          <w:rFonts w:hint="eastAsia"/>
        </w:rPr>
        <w:t xml:space="preserve"> </w:t>
      </w:r>
      <w:r w:rsidR="00F423A9">
        <w:rPr>
          <w:rFonts w:hint="eastAsia"/>
        </w:rPr>
        <w:t>to reduce control signaling overhead</w:t>
      </w:r>
      <w:r>
        <w:rPr>
          <w:rFonts w:hint="eastAsia"/>
        </w:rPr>
        <w:t xml:space="preserve">. Otherwise, the retransmissions of scheduled multiple transport blocks need fallback to legacy </w:t>
      </w:r>
      <w:r w:rsidR="000E2A5A">
        <w:rPr>
          <w:rFonts w:hint="eastAsia"/>
        </w:rPr>
        <w:t xml:space="preserve">single-TB </w:t>
      </w:r>
      <w:r>
        <w:rPr>
          <w:rFonts w:hint="eastAsia"/>
        </w:rPr>
        <w:t xml:space="preserve">scheduling with multiple DCI grants, which will </w:t>
      </w:r>
      <w:r w:rsidR="003D6846">
        <w:rPr>
          <w:rFonts w:hint="eastAsia"/>
        </w:rPr>
        <w:t xml:space="preserve">significantly </w:t>
      </w:r>
      <w:r>
        <w:rPr>
          <w:rFonts w:hint="eastAsia"/>
        </w:rPr>
        <w:t>reduce the gain of multi</w:t>
      </w:r>
      <w:r w:rsidR="000E2A5A">
        <w:rPr>
          <w:rFonts w:hint="eastAsia"/>
        </w:rPr>
        <w:t>-</w:t>
      </w:r>
      <w:r>
        <w:rPr>
          <w:rFonts w:hint="eastAsia"/>
        </w:rPr>
        <w:t>TB</w:t>
      </w:r>
      <w:r w:rsidR="000E2A5A" w:rsidRPr="000E2A5A">
        <w:rPr>
          <w:rFonts w:hint="eastAsia"/>
        </w:rPr>
        <w:t xml:space="preserve"> </w:t>
      </w:r>
      <w:r w:rsidR="000E2A5A">
        <w:rPr>
          <w:rFonts w:hint="eastAsia"/>
        </w:rPr>
        <w:t>scheduling</w:t>
      </w:r>
      <w:r w:rsidR="003D6846">
        <w:rPr>
          <w:rFonts w:hint="eastAsia"/>
        </w:rPr>
        <w:t>.</w:t>
      </w:r>
      <w:r w:rsidR="00CF198F">
        <w:rPr>
          <w:rFonts w:hint="eastAsia"/>
        </w:rPr>
        <w:t xml:space="preserve"> Furthermore, compared with scheduling initial transmission and retransmission with two separate DCIs, mixed initial transmission and retransmission </w:t>
      </w:r>
      <w:r w:rsidR="004E046D">
        <w:rPr>
          <w:rFonts w:hint="eastAsia"/>
        </w:rPr>
        <w:t xml:space="preserve">with single DCI still can </w:t>
      </w:r>
      <w:r w:rsidR="00CF198F">
        <w:rPr>
          <w:rFonts w:hint="eastAsia"/>
        </w:rPr>
        <w:t>reduce the overhead of control signal.</w:t>
      </w:r>
    </w:p>
    <w:p w:rsidR="00C1513E" w:rsidRDefault="003D6846" w:rsidP="001D5658">
      <w:pPr>
        <w:spacing w:line="276" w:lineRule="auto"/>
      </w:pPr>
      <w:r>
        <w:rPr>
          <w:rFonts w:hint="eastAsia"/>
        </w:rPr>
        <w:t xml:space="preserve">In legacy MTC system, </w:t>
      </w:r>
      <w:r w:rsidR="00136E69">
        <w:rPr>
          <w:rFonts w:hint="eastAsia"/>
        </w:rPr>
        <w:t xml:space="preserve">HARQ retransmission for </w:t>
      </w:r>
      <w:r w:rsidR="003C3898">
        <w:rPr>
          <w:rFonts w:hint="eastAsia"/>
        </w:rPr>
        <w:t xml:space="preserve">PUSCH is triggered by UL grant, in which NDI field is used to </w:t>
      </w:r>
      <w:r w:rsidR="00904DEE">
        <w:rPr>
          <w:rFonts w:hint="eastAsia"/>
        </w:rPr>
        <w:t xml:space="preserve">indicate </w:t>
      </w:r>
      <w:r w:rsidR="001D5658">
        <w:rPr>
          <w:rFonts w:hint="eastAsia"/>
        </w:rPr>
        <w:t xml:space="preserve">HARQ-ACK </w:t>
      </w:r>
      <w:r w:rsidR="001D5658">
        <w:t>feedback</w:t>
      </w:r>
      <w:r w:rsidR="001D5658">
        <w:rPr>
          <w:rFonts w:hint="eastAsia"/>
        </w:rPr>
        <w:t xml:space="preserve"> </w:t>
      </w:r>
      <w:r w:rsidR="00904DEE">
        <w:rPr>
          <w:rFonts w:hint="eastAsia"/>
        </w:rPr>
        <w:t>implicitly</w:t>
      </w:r>
      <w:r w:rsidR="001D5658">
        <w:rPr>
          <w:rFonts w:hint="eastAsia"/>
        </w:rPr>
        <w:t xml:space="preserve">. </w:t>
      </w:r>
      <w:r w:rsidR="00136E69">
        <w:rPr>
          <w:rFonts w:hint="eastAsia"/>
        </w:rPr>
        <w:t xml:space="preserve">This mechanism can be </w:t>
      </w:r>
      <w:r w:rsidR="00904DEE">
        <w:rPr>
          <w:rFonts w:hint="eastAsia"/>
        </w:rPr>
        <w:t>easily re</w:t>
      </w:r>
      <w:r w:rsidR="00136E69">
        <w:rPr>
          <w:rFonts w:hint="eastAsia"/>
        </w:rPr>
        <w:t xml:space="preserve">used </w:t>
      </w:r>
      <w:r w:rsidR="00894414">
        <w:rPr>
          <w:rFonts w:hint="eastAsia"/>
        </w:rPr>
        <w:t>in DCI design of multi-TB scheduling</w:t>
      </w:r>
      <w:r w:rsidR="001D5658">
        <w:rPr>
          <w:rFonts w:hint="eastAsia"/>
        </w:rPr>
        <w:t xml:space="preserve">. </w:t>
      </w:r>
      <w:r w:rsidR="00136E69">
        <w:rPr>
          <w:rFonts w:hint="eastAsia"/>
        </w:rPr>
        <w:t>A</w:t>
      </w:r>
      <w:r w:rsidR="001D5658">
        <w:rPr>
          <w:rFonts w:hint="eastAsia"/>
        </w:rPr>
        <w:t xml:space="preserve"> NDI bitmap with 1 bit per transport block can be carried in DCI to indicate the initial transmission or retransmission for each transport block. </w:t>
      </w:r>
    </w:p>
    <w:p w:rsidR="00894414" w:rsidRPr="00CF198F" w:rsidRDefault="00894414" w:rsidP="00894414">
      <w:pPr>
        <w:spacing w:line="276" w:lineRule="auto"/>
        <w:rPr>
          <w:b/>
        </w:rPr>
      </w:pPr>
      <w:r>
        <w:rPr>
          <w:rFonts w:hint="eastAsia"/>
          <w:b/>
        </w:rPr>
        <w:t>Proposal 1</w:t>
      </w:r>
      <w:r w:rsidRPr="00CF198F">
        <w:rPr>
          <w:rFonts w:hint="eastAsia"/>
          <w:b/>
        </w:rPr>
        <w:t>: Scheduling of initial transmission</w:t>
      </w:r>
      <w:r>
        <w:rPr>
          <w:rFonts w:hint="eastAsia"/>
          <w:b/>
        </w:rPr>
        <w:t>s</w:t>
      </w:r>
      <w:r w:rsidRPr="00CF198F">
        <w:rPr>
          <w:rFonts w:hint="eastAsia"/>
          <w:b/>
        </w:rPr>
        <w:t xml:space="preserve"> and retransmission</w:t>
      </w:r>
      <w:r>
        <w:rPr>
          <w:rFonts w:hint="eastAsia"/>
          <w:b/>
        </w:rPr>
        <w:t>s</w:t>
      </w:r>
      <w:r w:rsidRPr="00CF198F">
        <w:rPr>
          <w:rFonts w:hint="eastAsia"/>
          <w:b/>
        </w:rPr>
        <w:t xml:space="preserve"> </w:t>
      </w:r>
      <w:r>
        <w:rPr>
          <w:rFonts w:hint="eastAsia"/>
          <w:b/>
        </w:rPr>
        <w:t xml:space="preserve">of multiple transport blocks </w:t>
      </w:r>
      <w:r w:rsidRPr="00CF198F">
        <w:rPr>
          <w:rFonts w:hint="eastAsia"/>
          <w:b/>
        </w:rPr>
        <w:t xml:space="preserve">in the same DCI </w:t>
      </w:r>
      <w:r>
        <w:rPr>
          <w:rFonts w:hint="eastAsia"/>
          <w:b/>
        </w:rPr>
        <w:t xml:space="preserve">should </w:t>
      </w:r>
      <w:r w:rsidRPr="00CF198F">
        <w:rPr>
          <w:rFonts w:hint="eastAsia"/>
          <w:b/>
        </w:rPr>
        <w:t>be supported.</w:t>
      </w:r>
    </w:p>
    <w:p w:rsidR="00894414" w:rsidRDefault="00894414" w:rsidP="00894414">
      <w:pPr>
        <w:spacing w:line="276" w:lineRule="auto"/>
        <w:rPr>
          <w:b/>
        </w:rPr>
      </w:pPr>
      <w:r w:rsidRPr="00156BBD">
        <w:rPr>
          <w:rFonts w:hint="eastAsia"/>
          <w:b/>
        </w:rPr>
        <w:t xml:space="preserve">Proposal </w:t>
      </w:r>
      <w:r>
        <w:rPr>
          <w:rFonts w:hint="eastAsia"/>
          <w:b/>
        </w:rPr>
        <w:t>2</w:t>
      </w:r>
      <w:r w:rsidRPr="00156BBD">
        <w:rPr>
          <w:rFonts w:hint="eastAsia"/>
          <w:b/>
        </w:rPr>
        <w:t xml:space="preserve">: </w:t>
      </w:r>
      <w:r>
        <w:rPr>
          <w:rFonts w:hint="eastAsia"/>
          <w:b/>
        </w:rPr>
        <w:t>NDI bitmap with 1 bit per TB in UL/DL grant is used to schedule the initial transmission or retransmission of multiple UL/DL transport blocks.</w:t>
      </w:r>
    </w:p>
    <w:p w:rsidR="00894414" w:rsidRDefault="00894414" w:rsidP="00894414">
      <w:pPr>
        <w:spacing w:line="276" w:lineRule="auto"/>
      </w:pPr>
    </w:p>
    <w:p w:rsidR="007D581D" w:rsidRDefault="007D581D" w:rsidP="007D581D">
      <w:pPr>
        <w:spacing w:line="276" w:lineRule="auto"/>
      </w:pPr>
      <w:r>
        <w:rPr>
          <w:rFonts w:hint="eastAsia"/>
        </w:rPr>
        <w:t xml:space="preserve">When multiple </w:t>
      </w:r>
      <w:r w:rsidR="007C0FDC">
        <w:rPr>
          <w:rFonts w:hint="eastAsia"/>
        </w:rPr>
        <w:t xml:space="preserve">transport blocks </w:t>
      </w:r>
      <w:r>
        <w:rPr>
          <w:rFonts w:hint="eastAsia"/>
        </w:rPr>
        <w:t xml:space="preserve">corresponding to multiple HARQ processes are scheduled, in order to support flexible </w:t>
      </w:r>
      <w:r>
        <w:t>scheduling</w:t>
      </w:r>
      <w:r>
        <w:rPr>
          <w:rFonts w:hint="eastAsia"/>
        </w:rPr>
        <w:t xml:space="preserve">, dynamic indication of HARQ ID </w:t>
      </w:r>
      <w:r w:rsidR="007C0FDC">
        <w:rPr>
          <w:rFonts w:hint="eastAsia"/>
        </w:rPr>
        <w:t xml:space="preserve">of each actual scheduled TB should be designed rather than using </w:t>
      </w:r>
      <w:r>
        <w:rPr>
          <w:rFonts w:hint="eastAsia"/>
        </w:rPr>
        <w:t xml:space="preserve">fixed mapping between transport block and HARQ ID. </w:t>
      </w:r>
    </w:p>
    <w:p w:rsidR="007D581D" w:rsidRDefault="007C0FDC" w:rsidP="007C0FDC">
      <w:pPr>
        <w:spacing w:line="276" w:lineRule="auto"/>
      </w:pPr>
      <w:r>
        <w:rPr>
          <w:rFonts w:hint="eastAsia"/>
        </w:rPr>
        <w:t xml:space="preserve">The overhead of HARQ ID indication needs to be carefully </w:t>
      </w:r>
      <w:r>
        <w:t>controlled</w:t>
      </w:r>
      <w:r>
        <w:rPr>
          <w:rFonts w:hint="eastAsia"/>
        </w:rPr>
        <w:t xml:space="preserve"> to avoid DCI size increasing. Similarly as LAA MSF, </w:t>
      </w:r>
      <w:r w:rsidR="007D581D">
        <w:rPr>
          <w:rFonts w:hint="eastAsia"/>
        </w:rPr>
        <w:t xml:space="preserve">one simple solution is </w:t>
      </w:r>
      <w:r>
        <w:rPr>
          <w:rFonts w:hint="eastAsia"/>
        </w:rPr>
        <w:t xml:space="preserve">to </w:t>
      </w:r>
      <w:r w:rsidR="007D581D">
        <w:rPr>
          <w:rFonts w:hint="eastAsia"/>
        </w:rPr>
        <w:t xml:space="preserve">explicitly </w:t>
      </w:r>
      <w:r>
        <w:rPr>
          <w:rFonts w:hint="eastAsia"/>
        </w:rPr>
        <w:t xml:space="preserve">indicate </w:t>
      </w:r>
      <w:r w:rsidR="007D581D">
        <w:rPr>
          <w:rFonts w:hint="eastAsia"/>
        </w:rPr>
        <w:t xml:space="preserve">the HARQ ID of first </w:t>
      </w:r>
      <w:r>
        <w:rPr>
          <w:rFonts w:hint="eastAsia"/>
        </w:rPr>
        <w:t xml:space="preserve">actual scheduled </w:t>
      </w:r>
      <w:r w:rsidR="007D581D">
        <w:rPr>
          <w:rFonts w:hint="eastAsia"/>
        </w:rPr>
        <w:t>transport block in DCI</w:t>
      </w:r>
      <w:r>
        <w:rPr>
          <w:rFonts w:hint="eastAsia"/>
        </w:rPr>
        <w:t xml:space="preserve"> grant</w:t>
      </w:r>
      <w:r w:rsidR="007D581D">
        <w:rPr>
          <w:rFonts w:hint="eastAsia"/>
        </w:rPr>
        <w:t>, and the HARQ ID of subsequent transport blocks are consecutive</w:t>
      </w:r>
      <w:r w:rsidR="004477B2">
        <w:rPr>
          <w:rFonts w:hint="eastAsia"/>
        </w:rPr>
        <w:t xml:space="preserve"> (mod</w:t>
      </w:r>
      <w:r w:rsidR="00FD63EF">
        <w:rPr>
          <w:rFonts w:hint="eastAsia"/>
        </w:rPr>
        <w:t>ul</w:t>
      </w:r>
      <w:r w:rsidR="00F501D2">
        <w:rPr>
          <w:rFonts w:hint="eastAsia"/>
        </w:rPr>
        <w:t>o</w:t>
      </w:r>
      <w:r w:rsidR="004477B2">
        <w:rPr>
          <w:rFonts w:hint="eastAsia"/>
        </w:rPr>
        <w:t xml:space="preserve"> maximum number of HARQ processes)</w:t>
      </w:r>
      <w:r w:rsidR="007D581D">
        <w:rPr>
          <w:rFonts w:hint="eastAsia"/>
        </w:rPr>
        <w:t xml:space="preserve">, which is easy to be derived at UE side. </w:t>
      </w:r>
    </w:p>
    <w:p w:rsidR="007D581D" w:rsidRPr="003615EB" w:rsidRDefault="007D581D" w:rsidP="007D581D">
      <w:pPr>
        <w:spacing w:line="276" w:lineRule="auto"/>
        <w:rPr>
          <w:b/>
        </w:rPr>
      </w:pPr>
      <w:r w:rsidRPr="003615EB">
        <w:rPr>
          <w:rFonts w:hint="eastAsia"/>
          <w:b/>
        </w:rPr>
        <w:t xml:space="preserve">Proposal </w:t>
      </w:r>
      <w:r w:rsidR="004477B2">
        <w:rPr>
          <w:rFonts w:hint="eastAsia"/>
          <w:b/>
        </w:rPr>
        <w:t>3</w:t>
      </w:r>
      <w:r w:rsidRPr="003615EB">
        <w:rPr>
          <w:rFonts w:hint="eastAsia"/>
          <w:b/>
        </w:rPr>
        <w:t xml:space="preserve">: </w:t>
      </w:r>
      <w:r>
        <w:rPr>
          <w:rFonts w:hint="eastAsia"/>
          <w:b/>
        </w:rPr>
        <w:t>The HARQ ID corresponding to first actual scheduled TB is explicitly indicated in DCI</w:t>
      </w:r>
      <w:r w:rsidR="004477B2">
        <w:rPr>
          <w:rFonts w:hint="eastAsia"/>
          <w:b/>
        </w:rPr>
        <w:t xml:space="preserve"> grant</w:t>
      </w:r>
      <w:r>
        <w:rPr>
          <w:rFonts w:hint="eastAsia"/>
          <w:b/>
        </w:rPr>
        <w:t xml:space="preserve">, and the HARQ IDs of the </w:t>
      </w:r>
      <w:r w:rsidR="00033C29">
        <w:rPr>
          <w:rFonts w:hint="eastAsia"/>
          <w:b/>
        </w:rPr>
        <w:t xml:space="preserve">subsequent </w:t>
      </w:r>
      <w:r>
        <w:rPr>
          <w:rFonts w:hint="eastAsia"/>
          <w:b/>
        </w:rPr>
        <w:t>HARQ processes are consecutive.</w:t>
      </w:r>
    </w:p>
    <w:p w:rsidR="007D581D" w:rsidRPr="004477B2" w:rsidRDefault="007D581D" w:rsidP="00894414">
      <w:pPr>
        <w:spacing w:line="276" w:lineRule="auto"/>
      </w:pPr>
    </w:p>
    <w:p w:rsidR="002B1DD2" w:rsidRDefault="00136E69" w:rsidP="002B1DD2">
      <w:pPr>
        <w:spacing w:line="276" w:lineRule="auto"/>
      </w:pPr>
      <w:r>
        <w:rPr>
          <w:rFonts w:hint="eastAsia"/>
        </w:rPr>
        <w:t>For DL transmission,</w:t>
      </w:r>
      <w:r w:rsidR="00AE4A18">
        <w:rPr>
          <w:rFonts w:hint="eastAsia"/>
        </w:rPr>
        <w:t xml:space="preserve"> </w:t>
      </w:r>
      <w:r w:rsidR="002B1DD2">
        <w:rPr>
          <w:rFonts w:hint="eastAsia"/>
        </w:rPr>
        <w:t xml:space="preserve">since HARQ-ACK feedback for DL is </w:t>
      </w:r>
      <w:r w:rsidR="00554F61">
        <w:rPr>
          <w:rFonts w:hint="eastAsia"/>
        </w:rPr>
        <w:t>explicitly indicated on</w:t>
      </w:r>
      <w:r w:rsidR="002B1DD2">
        <w:rPr>
          <w:rFonts w:hint="eastAsia"/>
        </w:rPr>
        <w:t xml:space="preserve"> PUCCH, the </w:t>
      </w:r>
      <w:r w:rsidR="00224783">
        <w:rPr>
          <w:rFonts w:hint="eastAsia"/>
        </w:rPr>
        <w:t xml:space="preserve">PUCCH </w:t>
      </w:r>
      <w:r w:rsidR="002B1DD2">
        <w:rPr>
          <w:rFonts w:hint="eastAsia"/>
        </w:rPr>
        <w:t>resource of HARQ-ACK feedback of multiple blocks should also be considered. If HARQ-ACK bundling or multiplexing is used, the legacy mechanism</w:t>
      </w:r>
      <w:r w:rsidR="00971FD2">
        <w:rPr>
          <w:rFonts w:hint="eastAsia"/>
        </w:rPr>
        <w:t xml:space="preserve"> of ACK/NACK resource scheduling</w:t>
      </w:r>
      <w:r w:rsidR="002B1DD2">
        <w:rPr>
          <w:rFonts w:hint="eastAsia"/>
        </w:rPr>
        <w:t xml:space="preserve"> could be reused. Otherwise if separately encoded HARQ-ACK feedback e.g. bitmap-based ACK/NACK feedback is configured, the PUCCH resource </w:t>
      </w:r>
      <w:r w:rsidR="00033C29">
        <w:rPr>
          <w:rFonts w:hint="eastAsia"/>
        </w:rPr>
        <w:t xml:space="preserve">of first TB </w:t>
      </w:r>
      <w:r w:rsidR="002B1DD2">
        <w:rPr>
          <w:rFonts w:hint="eastAsia"/>
        </w:rPr>
        <w:t>can be derived based on the resource of last DL transport block</w:t>
      </w:r>
      <w:r w:rsidR="00033C29">
        <w:rPr>
          <w:rFonts w:hint="eastAsia"/>
        </w:rPr>
        <w:t>, and the following TBs could use consecutive PUCCH resources</w:t>
      </w:r>
      <w:r w:rsidR="002B1DD2">
        <w:rPr>
          <w:rFonts w:hint="eastAsia"/>
        </w:rPr>
        <w:t xml:space="preserve">. For example, the scheduling delay between PUCCH and </w:t>
      </w:r>
      <w:r w:rsidR="000938DF">
        <w:rPr>
          <w:rFonts w:hint="eastAsia"/>
        </w:rPr>
        <w:t xml:space="preserve">the </w:t>
      </w:r>
      <w:r w:rsidR="002B1DD2">
        <w:rPr>
          <w:rFonts w:hint="eastAsia"/>
        </w:rPr>
        <w:t>last DL transport block can be indicated in DCI grant</w:t>
      </w:r>
      <w:r w:rsidR="007F69D8">
        <w:rPr>
          <w:rFonts w:hint="eastAsia"/>
        </w:rPr>
        <w:t xml:space="preserve"> for PUCCH resource scheduling</w:t>
      </w:r>
      <w:r w:rsidR="002B1DD2">
        <w:rPr>
          <w:rFonts w:hint="eastAsia"/>
        </w:rPr>
        <w:t>.</w:t>
      </w:r>
    </w:p>
    <w:p w:rsidR="004E046D" w:rsidRPr="00033C29" w:rsidRDefault="004477B2" w:rsidP="00E75D09">
      <w:pPr>
        <w:spacing w:line="276" w:lineRule="auto"/>
        <w:rPr>
          <w:b/>
        </w:rPr>
      </w:pPr>
      <w:r w:rsidRPr="00033C29">
        <w:rPr>
          <w:rFonts w:hint="eastAsia"/>
          <w:b/>
        </w:rPr>
        <w:lastRenderedPageBreak/>
        <w:t xml:space="preserve">Proposal 4: The </w:t>
      </w:r>
      <w:r w:rsidR="00033C29" w:rsidRPr="00033C29">
        <w:rPr>
          <w:rFonts w:hint="eastAsia"/>
          <w:b/>
        </w:rPr>
        <w:t>PUCCH resource allocation</w:t>
      </w:r>
      <w:r w:rsidRPr="00033C29">
        <w:rPr>
          <w:rFonts w:hint="eastAsia"/>
          <w:b/>
        </w:rPr>
        <w:t xml:space="preserve"> corresponding </w:t>
      </w:r>
      <w:r w:rsidR="00033C29" w:rsidRPr="00033C29">
        <w:rPr>
          <w:rFonts w:hint="eastAsia"/>
          <w:b/>
        </w:rPr>
        <w:t xml:space="preserve">to </w:t>
      </w:r>
      <w:r w:rsidRPr="00033C29">
        <w:rPr>
          <w:rFonts w:hint="eastAsia"/>
          <w:b/>
        </w:rPr>
        <w:t>HARQ-ACK feedback</w:t>
      </w:r>
      <w:r w:rsidR="00033C29" w:rsidRPr="00033C29">
        <w:rPr>
          <w:rFonts w:hint="eastAsia"/>
          <w:b/>
        </w:rPr>
        <w:t xml:space="preserve"> of multiple DL transport blocks could:</w:t>
      </w:r>
    </w:p>
    <w:p w:rsidR="00033C29" w:rsidRPr="00033C29" w:rsidRDefault="00033C29" w:rsidP="00033C29">
      <w:pPr>
        <w:pStyle w:val="ListParagraph"/>
        <w:numPr>
          <w:ilvl w:val="0"/>
          <w:numId w:val="22"/>
        </w:numPr>
        <w:spacing w:line="276" w:lineRule="auto"/>
        <w:ind w:firstLineChars="0"/>
        <w:rPr>
          <w:b/>
        </w:rPr>
      </w:pPr>
      <w:r w:rsidRPr="00033C29">
        <w:rPr>
          <w:rFonts w:hint="eastAsia"/>
          <w:b/>
          <w:lang w:eastAsia="zh-CN"/>
        </w:rPr>
        <w:t>Reuse legacy PUCCH resource allocation if HARQ-ACK bundling or multiplexing is used;</w:t>
      </w:r>
    </w:p>
    <w:p w:rsidR="00033C29" w:rsidRPr="00033C29" w:rsidRDefault="00033C29" w:rsidP="00033C29">
      <w:pPr>
        <w:pStyle w:val="ListParagraph"/>
        <w:numPr>
          <w:ilvl w:val="0"/>
          <w:numId w:val="22"/>
        </w:numPr>
        <w:spacing w:line="276" w:lineRule="auto"/>
        <w:ind w:firstLineChars="0"/>
        <w:rPr>
          <w:b/>
        </w:rPr>
      </w:pPr>
      <w:r w:rsidRPr="00033C29">
        <w:rPr>
          <w:rFonts w:hint="eastAsia"/>
          <w:b/>
          <w:lang w:eastAsia="zh-CN"/>
        </w:rPr>
        <w:t>PUCCH resource of the first scheduled TB is derived based on PDSCH resource of last DL TB, and the subsequent TBs use consecutive PUCCH resources.</w:t>
      </w:r>
    </w:p>
    <w:p w:rsidR="004E046D" w:rsidRDefault="004E046D" w:rsidP="00E75D09">
      <w:pPr>
        <w:spacing w:line="276" w:lineRule="auto"/>
      </w:pPr>
    </w:p>
    <w:p w:rsidR="00CF198F" w:rsidRDefault="00CF198F" w:rsidP="00CF198F">
      <w:pPr>
        <w:spacing w:line="276" w:lineRule="auto"/>
      </w:pPr>
      <w:r>
        <w:rPr>
          <w:rFonts w:hint="eastAsia"/>
        </w:rPr>
        <w:t>Explicit UL HARQ-ACK feedback was introduced in Rel-15 MTC for early termination of PUSCH transmission by indicating an unused state in DCI. It can be further extended to indicate ACK/NACK for any ongoing PUSCH transmission in order to improve the efficiency of scheduling of multiple UL transport blocks. For FD-FDD UE support scheduling of multiple transport blocks, the transmission of one given transport block can also be early terminated to reduce power consumption.</w:t>
      </w:r>
    </w:p>
    <w:p w:rsidR="00CF198F" w:rsidRPr="00154899" w:rsidRDefault="00CF198F" w:rsidP="00CF198F">
      <w:pPr>
        <w:spacing w:line="276" w:lineRule="auto"/>
        <w:rPr>
          <w:u w:val="single"/>
        </w:rPr>
      </w:pPr>
      <w:r w:rsidRPr="00154899">
        <w:rPr>
          <w:rFonts w:hint="eastAsia"/>
          <w:b/>
          <w:u w:val="single"/>
        </w:rPr>
        <w:t xml:space="preserve">Observation </w:t>
      </w:r>
      <w:r w:rsidR="007E2249">
        <w:rPr>
          <w:rFonts w:hint="eastAsia"/>
          <w:b/>
          <w:u w:val="single"/>
        </w:rPr>
        <w:t>1</w:t>
      </w:r>
      <w:r w:rsidRPr="00154899">
        <w:rPr>
          <w:rFonts w:hint="eastAsia"/>
          <w:u w:val="single"/>
        </w:rPr>
        <w:t xml:space="preserve">: </w:t>
      </w:r>
      <w:r w:rsidR="00744E4C">
        <w:rPr>
          <w:rFonts w:hint="eastAsia"/>
          <w:u w:val="single"/>
        </w:rPr>
        <w:t>For FD-FDD UE, i</w:t>
      </w:r>
      <w:r w:rsidR="007E2249">
        <w:rPr>
          <w:rFonts w:hint="eastAsia"/>
          <w:u w:val="single"/>
        </w:rPr>
        <w:t>t is beneficial to support e</w:t>
      </w:r>
      <w:r w:rsidRPr="00154899">
        <w:rPr>
          <w:rFonts w:hint="eastAsia"/>
          <w:u w:val="single"/>
        </w:rPr>
        <w:t xml:space="preserve">arly termination of PUSCH </w:t>
      </w:r>
      <w:r w:rsidR="007E2249">
        <w:rPr>
          <w:rFonts w:hint="eastAsia"/>
          <w:u w:val="single"/>
        </w:rPr>
        <w:t xml:space="preserve">when </w:t>
      </w:r>
      <w:r w:rsidRPr="00154899">
        <w:rPr>
          <w:rFonts w:hint="eastAsia"/>
          <w:u w:val="single"/>
        </w:rPr>
        <w:t>multiple UL transport blocks</w:t>
      </w:r>
      <w:r w:rsidR="007E2249">
        <w:rPr>
          <w:rFonts w:hint="eastAsia"/>
          <w:u w:val="single"/>
        </w:rPr>
        <w:t xml:space="preserve"> are scheduled via single DCI</w:t>
      </w:r>
      <w:r w:rsidRPr="00154899">
        <w:rPr>
          <w:rFonts w:hint="eastAsia"/>
          <w:u w:val="single"/>
        </w:rPr>
        <w:t>.</w:t>
      </w:r>
    </w:p>
    <w:bookmarkEnd w:id="1"/>
    <w:p w:rsidR="00B8103A" w:rsidRPr="00C343E8" w:rsidRDefault="00B8103A" w:rsidP="00E17F19">
      <w:pPr>
        <w:spacing w:line="276" w:lineRule="auto"/>
      </w:pPr>
    </w:p>
    <w:p w:rsidR="00D177A1" w:rsidRDefault="003F5F62"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D177A1" w:rsidRPr="007C4D57">
        <w:rPr>
          <w:rFonts w:eastAsia="宋体" w:hint="eastAsia"/>
          <w:color w:val="000000"/>
          <w:sz w:val="32"/>
          <w:lang w:val="en-US" w:eastAsia="ko-KR"/>
        </w:rPr>
        <w:t xml:space="preserve">. </w:t>
      </w:r>
      <w:r w:rsidR="00276A31">
        <w:rPr>
          <w:rFonts w:eastAsia="宋体" w:hint="eastAsia"/>
          <w:color w:val="000000"/>
          <w:sz w:val="32"/>
          <w:lang w:val="en-US" w:eastAsia="zh-CN"/>
        </w:rPr>
        <w:t>DCI detection</w:t>
      </w:r>
      <w:r w:rsidR="005445F7">
        <w:rPr>
          <w:rFonts w:eastAsia="宋体" w:hint="eastAsia"/>
          <w:color w:val="000000"/>
          <w:sz w:val="32"/>
          <w:lang w:val="en-US" w:eastAsia="zh-CN"/>
        </w:rPr>
        <w:t xml:space="preserve"> and design</w:t>
      </w:r>
    </w:p>
    <w:p w:rsidR="00CE709A" w:rsidRDefault="00CE709A" w:rsidP="00CE709A">
      <w:pPr>
        <w:spacing w:line="276" w:lineRule="auto"/>
      </w:pPr>
      <w:r>
        <w:rPr>
          <w:rFonts w:hint="eastAsia"/>
        </w:rPr>
        <w:t>If the enhancement on scheduling of multiple transport blocks in a single DCI is supported, new DCI format(s) needs to be introduced carrying the scheduling information of each transport block.</w:t>
      </w:r>
      <w:r w:rsidR="007D1F4B">
        <w:rPr>
          <w:rFonts w:hint="eastAsia"/>
        </w:rPr>
        <w:t xml:space="preserve"> The new DCI format could explicit indicates the following information</w:t>
      </w:r>
      <w:r w:rsidR="00965893">
        <w:rPr>
          <w:rFonts w:hint="eastAsia"/>
        </w:rPr>
        <w:t xml:space="preserve"> (which is different with in legacy formats)</w:t>
      </w:r>
      <w:r w:rsidR="007D1F4B">
        <w:rPr>
          <w:rFonts w:hint="eastAsia"/>
        </w:rPr>
        <w:t>:</w:t>
      </w:r>
    </w:p>
    <w:p w:rsidR="007D1F4B" w:rsidRDefault="007D1F4B" w:rsidP="007D6C7E">
      <w:pPr>
        <w:pStyle w:val="ListParagraph"/>
        <w:numPr>
          <w:ilvl w:val="0"/>
          <w:numId w:val="15"/>
        </w:numPr>
        <w:spacing w:line="276" w:lineRule="auto"/>
        <w:ind w:firstLineChars="0"/>
      </w:pPr>
      <w:r>
        <w:rPr>
          <w:rFonts w:hint="eastAsia"/>
          <w:lang w:eastAsia="zh-CN"/>
        </w:rPr>
        <w:t xml:space="preserve">Number of actual scheduled transport blocks: the size of each field can be calculated based on the number of actual scheduled </w:t>
      </w:r>
      <w:proofErr w:type="spellStart"/>
      <w:r>
        <w:rPr>
          <w:rFonts w:hint="eastAsia"/>
          <w:lang w:eastAsia="zh-CN"/>
        </w:rPr>
        <w:t>TBs.</w:t>
      </w:r>
      <w:proofErr w:type="spellEnd"/>
      <w:r>
        <w:rPr>
          <w:rFonts w:hint="eastAsia"/>
          <w:lang w:eastAsia="zh-CN"/>
        </w:rPr>
        <w:t xml:space="preserve"> Padding bits </w:t>
      </w:r>
      <w:r w:rsidR="006B6075">
        <w:rPr>
          <w:rFonts w:hint="eastAsia"/>
          <w:lang w:eastAsia="zh-CN"/>
        </w:rPr>
        <w:t xml:space="preserve">might </w:t>
      </w:r>
      <w:r w:rsidR="0090485D">
        <w:rPr>
          <w:rFonts w:hint="eastAsia"/>
          <w:lang w:eastAsia="zh-CN"/>
        </w:rPr>
        <w:t xml:space="preserve">be </w:t>
      </w:r>
      <w:r>
        <w:rPr>
          <w:rFonts w:hint="eastAsia"/>
          <w:lang w:eastAsia="zh-CN"/>
        </w:rPr>
        <w:t>used when the actual scheduled number is smaller than the maximum number.</w:t>
      </w:r>
    </w:p>
    <w:p w:rsidR="00FE79D2" w:rsidRDefault="00FE79D2" w:rsidP="007D6C7E">
      <w:pPr>
        <w:pStyle w:val="ListParagraph"/>
        <w:numPr>
          <w:ilvl w:val="0"/>
          <w:numId w:val="15"/>
        </w:numPr>
        <w:spacing w:line="276" w:lineRule="auto"/>
        <w:ind w:firstLineChars="0"/>
      </w:pPr>
      <w:r>
        <w:rPr>
          <w:rFonts w:hint="eastAsia"/>
          <w:lang w:eastAsia="zh-CN"/>
        </w:rPr>
        <w:t xml:space="preserve">HARQ ID: </w:t>
      </w:r>
      <w:r w:rsidR="0091720B">
        <w:rPr>
          <w:rFonts w:hint="eastAsia"/>
          <w:lang w:eastAsia="zh-CN"/>
        </w:rPr>
        <w:t>As discussed in section 2, o</w:t>
      </w:r>
      <w:r>
        <w:rPr>
          <w:rFonts w:hint="eastAsia"/>
        </w:rPr>
        <w:t>ne possible solution is to indicate a reference HARQ ID in DCI, and the HARQ IDs for all transport blocks scheduled in the DCI is calculated by the reference HARQ ID. For example, the reference HARQ ID can be the HARQ ID of the first transport block, and the HARQ ID of the subsequent transport blocks are consecutive.</w:t>
      </w:r>
    </w:p>
    <w:p w:rsidR="00203712" w:rsidRDefault="00203712" w:rsidP="007D6C7E">
      <w:pPr>
        <w:pStyle w:val="ListParagraph"/>
        <w:numPr>
          <w:ilvl w:val="0"/>
          <w:numId w:val="15"/>
        </w:numPr>
        <w:spacing w:line="276" w:lineRule="auto"/>
        <w:ind w:firstLineChars="0"/>
      </w:pPr>
      <w:r>
        <w:rPr>
          <w:rFonts w:hint="eastAsia"/>
          <w:lang w:eastAsia="zh-CN"/>
        </w:rPr>
        <w:t xml:space="preserve">Resource assignment, repetition and MCS: </w:t>
      </w:r>
      <w:r>
        <w:rPr>
          <w:rFonts w:hint="eastAsia"/>
        </w:rPr>
        <w:t xml:space="preserve">It is reasonable to assume the multiple transport blocks corresponding to the same MTC traffic, and transmitted in a short duration with similar channel status. Therefore, </w:t>
      </w:r>
      <w:r>
        <w:rPr>
          <w:rFonts w:hint="eastAsia"/>
          <w:lang w:eastAsia="zh-CN"/>
        </w:rPr>
        <w:t xml:space="preserve">these parameters </w:t>
      </w:r>
      <w:r>
        <w:rPr>
          <w:rFonts w:hint="eastAsia"/>
        </w:rPr>
        <w:t xml:space="preserve">should be </w:t>
      </w:r>
      <w:r w:rsidR="002066C5">
        <w:rPr>
          <w:rFonts w:hint="eastAsia"/>
          <w:lang w:eastAsia="zh-CN"/>
        </w:rPr>
        <w:t xml:space="preserve">common </w:t>
      </w:r>
      <w:r w:rsidR="00E20692">
        <w:rPr>
          <w:rFonts w:hint="eastAsia"/>
          <w:lang w:eastAsia="zh-CN"/>
        </w:rPr>
        <w:t xml:space="preserve">for </w:t>
      </w:r>
      <w:r>
        <w:rPr>
          <w:rFonts w:hint="eastAsia"/>
        </w:rPr>
        <w:t>all scheduled transport blocks</w:t>
      </w:r>
      <w:r>
        <w:rPr>
          <w:rFonts w:hint="eastAsia"/>
          <w:lang w:eastAsia="zh-CN"/>
        </w:rPr>
        <w:t xml:space="preserve"> rather than TB-specific</w:t>
      </w:r>
      <w:r>
        <w:rPr>
          <w:rFonts w:hint="eastAsia"/>
        </w:rPr>
        <w:t>.</w:t>
      </w:r>
    </w:p>
    <w:p w:rsidR="00FE79D2" w:rsidRDefault="00203712" w:rsidP="007D6C7E">
      <w:pPr>
        <w:pStyle w:val="ListParagraph"/>
        <w:numPr>
          <w:ilvl w:val="0"/>
          <w:numId w:val="15"/>
        </w:numPr>
        <w:spacing w:line="276" w:lineRule="auto"/>
        <w:ind w:firstLineChars="0"/>
      </w:pPr>
      <w:r>
        <w:rPr>
          <w:rFonts w:hint="eastAsia"/>
          <w:lang w:eastAsia="zh-CN"/>
        </w:rPr>
        <w:t xml:space="preserve">TB-specific </w:t>
      </w:r>
      <w:r w:rsidR="00FE79D2">
        <w:rPr>
          <w:rFonts w:hint="eastAsia"/>
          <w:lang w:eastAsia="zh-CN"/>
        </w:rPr>
        <w:t xml:space="preserve">NDI and RV: </w:t>
      </w:r>
      <w:r w:rsidR="00FE79D2">
        <w:rPr>
          <w:rFonts w:hint="eastAsia"/>
        </w:rPr>
        <w:t xml:space="preserve">NDI bitmap with 1 bit per transport block can be indicated in DCI as discussed in Section </w:t>
      </w:r>
      <w:r w:rsidR="00FE79D2">
        <w:rPr>
          <w:rFonts w:hint="eastAsia"/>
          <w:lang w:eastAsia="zh-CN"/>
        </w:rPr>
        <w:t>2</w:t>
      </w:r>
      <w:r w:rsidR="00FE79D2">
        <w:rPr>
          <w:rFonts w:hint="eastAsia"/>
        </w:rPr>
        <w:t>. Similarly, RV of each transport block could also use bitmap</w:t>
      </w:r>
      <w:r w:rsidR="00FE79D2">
        <w:rPr>
          <w:rFonts w:hint="eastAsia"/>
          <w:lang w:eastAsia="zh-CN"/>
        </w:rPr>
        <w:t xml:space="preserve">-based </w:t>
      </w:r>
      <w:r w:rsidR="00FE79D2">
        <w:rPr>
          <w:rFonts w:hint="eastAsia"/>
        </w:rPr>
        <w:t>indication. In order to reduce scheduling overhead, the supported number of RV values can be reduced, for example, 2 RV states which can be indicated by 1 bit. Then the RV bitmap can also be 1 bit per transport block.</w:t>
      </w:r>
    </w:p>
    <w:p w:rsidR="00CE709A" w:rsidRPr="00DC0AAC" w:rsidRDefault="00141149" w:rsidP="000D159E">
      <w:pPr>
        <w:spacing w:line="276" w:lineRule="auto"/>
        <w:rPr>
          <w:b/>
        </w:rPr>
      </w:pPr>
      <w:r w:rsidRPr="00DC0AAC">
        <w:rPr>
          <w:rFonts w:hint="eastAsia"/>
          <w:b/>
        </w:rPr>
        <w:t xml:space="preserve">Proposal </w:t>
      </w:r>
      <w:r w:rsidR="00757C98">
        <w:rPr>
          <w:rFonts w:hint="eastAsia"/>
          <w:b/>
        </w:rPr>
        <w:t>5</w:t>
      </w:r>
      <w:r w:rsidRPr="00DC0AAC">
        <w:rPr>
          <w:rFonts w:hint="eastAsia"/>
          <w:b/>
        </w:rPr>
        <w:t xml:space="preserve">: The new DCI format scheduling multiple transport blocks for unicast could explicitly indicate </w:t>
      </w:r>
      <w:r w:rsidR="00DC0AAC" w:rsidRPr="00DC0AAC">
        <w:rPr>
          <w:rFonts w:hint="eastAsia"/>
          <w:b/>
        </w:rPr>
        <w:t xml:space="preserve">at least </w:t>
      </w:r>
      <w:r w:rsidRPr="00DC0AAC">
        <w:rPr>
          <w:rFonts w:hint="eastAsia"/>
          <w:b/>
        </w:rPr>
        <w:t>the following information:</w:t>
      </w:r>
    </w:p>
    <w:p w:rsidR="00DC0AAC" w:rsidRPr="00DC0AAC" w:rsidRDefault="00141149" w:rsidP="00141149">
      <w:pPr>
        <w:pStyle w:val="ListParagraph"/>
        <w:numPr>
          <w:ilvl w:val="0"/>
          <w:numId w:val="22"/>
        </w:numPr>
        <w:spacing w:line="276" w:lineRule="auto"/>
        <w:ind w:firstLineChars="0"/>
        <w:rPr>
          <w:b/>
        </w:rPr>
      </w:pPr>
      <w:r w:rsidRPr="00DC0AAC">
        <w:rPr>
          <w:rFonts w:hint="eastAsia"/>
          <w:b/>
          <w:lang w:eastAsia="zh-CN"/>
        </w:rPr>
        <w:t xml:space="preserve">Number of actual scheduled transport blocks </w:t>
      </w:r>
    </w:p>
    <w:p w:rsidR="00141149" w:rsidRPr="00DC0AAC" w:rsidRDefault="00141149" w:rsidP="00141149">
      <w:pPr>
        <w:pStyle w:val="ListParagraph"/>
        <w:numPr>
          <w:ilvl w:val="0"/>
          <w:numId w:val="22"/>
        </w:numPr>
        <w:spacing w:line="276" w:lineRule="auto"/>
        <w:ind w:firstLineChars="0"/>
        <w:rPr>
          <w:b/>
        </w:rPr>
      </w:pPr>
      <w:r w:rsidRPr="00DC0AAC">
        <w:rPr>
          <w:rFonts w:hint="eastAsia"/>
          <w:b/>
          <w:lang w:eastAsia="zh-CN"/>
        </w:rPr>
        <w:t>HARQ ID</w:t>
      </w:r>
      <w:r w:rsidR="00DC0AAC" w:rsidRPr="00DC0AAC">
        <w:rPr>
          <w:rFonts w:hint="eastAsia"/>
          <w:b/>
          <w:lang w:eastAsia="zh-CN"/>
        </w:rPr>
        <w:t xml:space="preserve"> of first actual scheduled TB</w:t>
      </w:r>
    </w:p>
    <w:p w:rsidR="00141149" w:rsidRPr="00DC0AAC" w:rsidRDefault="00141149" w:rsidP="00141149">
      <w:pPr>
        <w:pStyle w:val="ListParagraph"/>
        <w:numPr>
          <w:ilvl w:val="0"/>
          <w:numId w:val="22"/>
        </w:numPr>
        <w:spacing w:line="276" w:lineRule="auto"/>
        <w:ind w:firstLineChars="0"/>
        <w:rPr>
          <w:b/>
        </w:rPr>
      </w:pPr>
      <w:r w:rsidRPr="00DC0AAC">
        <w:rPr>
          <w:rFonts w:hint="eastAsia"/>
          <w:b/>
          <w:lang w:eastAsia="zh-CN"/>
        </w:rPr>
        <w:t>Resource assignment</w:t>
      </w:r>
      <w:r w:rsidR="00DC0AAC">
        <w:rPr>
          <w:rFonts w:hint="eastAsia"/>
          <w:b/>
          <w:lang w:eastAsia="zh-CN"/>
        </w:rPr>
        <w:t>/</w:t>
      </w:r>
      <w:r w:rsidRPr="00DC0AAC">
        <w:rPr>
          <w:rFonts w:hint="eastAsia"/>
          <w:b/>
          <w:lang w:eastAsia="zh-CN"/>
        </w:rPr>
        <w:t>repetition</w:t>
      </w:r>
      <w:r w:rsidR="00DC0AAC">
        <w:rPr>
          <w:rFonts w:hint="eastAsia"/>
          <w:b/>
          <w:lang w:eastAsia="zh-CN"/>
        </w:rPr>
        <w:t>/</w:t>
      </w:r>
      <w:r w:rsidRPr="00DC0AAC">
        <w:rPr>
          <w:rFonts w:hint="eastAsia"/>
          <w:b/>
          <w:lang w:eastAsia="zh-CN"/>
        </w:rPr>
        <w:t>MCS, which are common for all TBs</w:t>
      </w:r>
    </w:p>
    <w:p w:rsidR="00141149" w:rsidRPr="00DC0AAC" w:rsidRDefault="00141149" w:rsidP="00141149">
      <w:pPr>
        <w:pStyle w:val="ListParagraph"/>
        <w:numPr>
          <w:ilvl w:val="0"/>
          <w:numId w:val="22"/>
        </w:numPr>
        <w:spacing w:line="276" w:lineRule="auto"/>
        <w:ind w:firstLineChars="0"/>
        <w:rPr>
          <w:b/>
        </w:rPr>
      </w:pPr>
      <w:r w:rsidRPr="00DC0AAC">
        <w:rPr>
          <w:rFonts w:hint="eastAsia"/>
          <w:b/>
          <w:lang w:eastAsia="zh-CN"/>
        </w:rPr>
        <w:t>TB-specific NDI and RV</w:t>
      </w:r>
    </w:p>
    <w:p w:rsidR="00141149" w:rsidRDefault="00141149" w:rsidP="000D159E">
      <w:pPr>
        <w:spacing w:line="276" w:lineRule="auto"/>
      </w:pPr>
    </w:p>
    <w:p w:rsidR="00917A8B" w:rsidRDefault="00405AD6" w:rsidP="000D159E">
      <w:pPr>
        <w:spacing w:line="276" w:lineRule="auto"/>
      </w:pPr>
      <w:r>
        <w:rPr>
          <w:rFonts w:hint="eastAsia"/>
        </w:rPr>
        <w:lastRenderedPageBreak/>
        <w:t>No increasing of blind detection cost is agreed as a basic metric</w:t>
      </w:r>
      <w:r w:rsidR="00141B7F">
        <w:rPr>
          <w:rFonts w:hint="eastAsia"/>
        </w:rPr>
        <w:t xml:space="preserve"> in RAN1#94b meeting that </w:t>
      </w:r>
      <w:r w:rsidR="00141B7F" w:rsidRPr="00814E3A">
        <w:t>UE should only monitor one DCI size in the UE specific search space</w:t>
      </w:r>
      <w:r w:rsidR="00141B7F">
        <w:rPr>
          <w:rFonts w:hint="eastAsia"/>
        </w:rPr>
        <w:t xml:space="preserve">. </w:t>
      </w:r>
    </w:p>
    <w:p w:rsidR="00E415D8" w:rsidRDefault="00141B7F" w:rsidP="000D159E">
      <w:pPr>
        <w:spacing w:line="276" w:lineRule="auto"/>
      </w:pPr>
      <w:r>
        <w:rPr>
          <w:rFonts w:hint="eastAsia"/>
        </w:rPr>
        <w:t>I</w:t>
      </w:r>
      <w:r w:rsidR="008A0FD2">
        <w:rPr>
          <w:rFonts w:hint="eastAsia"/>
        </w:rPr>
        <w:t>n order to support fallback (to schedul</w:t>
      </w:r>
      <w:r w:rsidR="007774FA">
        <w:rPr>
          <w:rFonts w:hint="eastAsia"/>
        </w:rPr>
        <w:t>ing of</w:t>
      </w:r>
      <w:r w:rsidR="008A0FD2">
        <w:rPr>
          <w:rFonts w:hint="eastAsia"/>
        </w:rPr>
        <w:t xml:space="preserve"> a single transport block in one DCI), </w:t>
      </w:r>
      <w:r>
        <w:rPr>
          <w:rFonts w:hint="eastAsia"/>
        </w:rPr>
        <w:t xml:space="preserve">one possible solution is that </w:t>
      </w:r>
      <w:r w:rsidR="008A0FD2">
        <w:rPr>
          <w:rFonts w:hint="eastAsia"/>
        </w:rPr>
        <w:t xml:space="preserve">UE needs to monitor </w:t>
      </w:r>
      <w:r w:rsidR="00917A8B">
        <w:rPr>
          <w:rFonts w:hint="eastAsia"/>
        </w:rPr>
        <w:t xml:space="preserve">both legacy </w:t>
      </w:r>
      <w:r w:rsidR="008A0FD2">
        <w:rPr>
          <w:rFonts w:hint="eastAsia"/>
        </w:rPr>
        <w:t xml:space="preserve">and </w:t>
      </w:r>
      <w:r w:rsidR="00917A8B">
        <w:rPr>
          <w:rFonts w:hint="eastAsia"/>
        </w:rPr>
        <w:t>new DCI format</w:t>
      </w:r>
      <w:r w:rsidR="008A0FD2">
        <w:rPr>
          <w:rFonts w:hint="eastAsia"/>
        </w:rPr>
        <w:t>s</w:t>
      </w:r>
      <w:r w:rsidR="00917A8B">
        <w:rPr>
          <w:rFonts w:hint="eastAsia"/>
        </w:rPr>
        <w:t xml:space="preserve">. </w:t>
      </w:r>
      <w:r w:rsidR="008A0FD2">
        <w:rPr>
          <w:rFonts w:hint="eastAsia"/>
        </w:rPr>
        <w:t>Therefore</w:t>
      </w:r>
      <w:r w:rsidR="006D43DF">
        <w:rPr>
          <w:rFonts w:hint="eastAsia"/>
        </w:rPr>
        <w:t>, the size of new DCI format needs to be aligned to the size of at least one legacy DCI format. UE can distinguish the formats by using different search space</w:t>
      </w:r>
      <w:r w:rsidR="00900060">
        <w:rPr>
          <w:rFonts w:hint="eastAsia"/>
        </w:rPr>
        <w:t>,</w:t>
      </w:r>
      <w:r w:rsidR="006D43DF">
        <w:rPr>
          <w:rFonts w:hint="eastAsia"/>
        </w:rPr>
        <w:t xml:space="preserve"> RNTI</w:t>
      </w:r>
      <w:r w:rsidR="00900060">
        <w:rPr>
          <w:rFonts w:hint="eastAsia"/>
        </w:rPr>
        <w:t>, or by format differentiation field that explicitly indicated in DCI</w:t>
      </w:r>
      <w:r w:rsidR="006D43DF">
        <w:rPr>
          <w:rFonts w:hint="eastAsia"/>
        </w:rPr>
        <w:t xml:space="preserve">. eNodeB </w:t>
      </w:r>
      <w:r w:rsidR="00FF4A4C">
        <w:rPr>
          <w:rFonts w:hint="eastAsia"/>
        </w:rPr>
        <w:t xml:space="preserve">will use both new and legacy DCI formats to </w:t>
      </w:r>
      <w:r w:rsidR="006D43DF">
        <w:rPr>
          <w:rFonts w:hint="eastAsia"/>
        </w:rPr>
        <w:t xml:space="preserve">schedule UL/DL transmission, thus the fallback </w:t>
      </w:r>
      <w:r w:rsidR="00FF4A4C">
        <w:rPr>
          <w:rFonts w:hint="eastAsia"/>
        </w:rPr>
        <w:t xml:space="preserve">can be supported </w:t>
      </w:r>
      <w:r w:rsidR="00B21C82">
        <w:rPr>
          <w:rFonts w:hint="eastAsia"/>
        </w:rPr>
        <w:t xml:space="preserve">very simply </w:t>
      </w:r>
      <w:r w:rsidR="006D43DF">
        <w:rPr>
          <w:rFonts w:hint="eastAsia"/>
        </w:rPr>
        <w:t xml:space="preserve">at any time. </w:t>
      </w:r>
    </w:p>
    <w:p w:rsidR="00C249C4" w:rsidRDefault="00E925D7" w:rsidP="000D159E">
      <w:pPr>
        <w:spacing w:line="276" w:lineRule="auto"/>
      </w:pPr>
      <w:r>
        <w:rPr>
          <w:rFonts w:hint="eastAsia"/>
        </w:rPr>
        <w:t xml:space="preserve">Since the DCI </w:t>
      </w:r>
      <w:r w:rsidR="00E90D5A">
        <w:rPr>
          <w:rFonts w:hint="eastAsia"/>
        </w:rPr>
        <w:t xml:space="preserve">might </w:t>
      </w:r>
      <w:r>
        <w:rPr>
          <w:rFonts w:hint="eastAsia"/>
        </w:rPr>
        <w:t xml:space="preserve">carry TB-specific fields, e.g. RV and NDI, </w:t>
      </w:r>
      <w:r w:rsidR="000977A3">
        <w:rPr>
          <w:rFonts w:hint="eastAsia"/>
        </w:rPr>
        <w:t xml:space="preserve">and additional fields such as number of actual scheduled transport blocks, </w:t>
      </w:r>
      <w:r w:rsidR="00C249C4">
        <w:rPr>
          <w:rFonts w:hint="eastAsia"/>
        </w:rPr>
        <w:t xml:space="preserve">the size of new DCI format is expected to be increased. For the purpose of alignment with legacy DCI formats, </w:t>
      </w:r>
      <w:r>
        <w:rPr>
          <w:rFonts w:hint="eastAsia"/>
        </w:rPr>
        <w:t xml:space="preserve">some </w:t>
      </w:r>
      <w:r w:rsidR="00251F40">
        <w:rPr>
          <w:rFonts w:hint="eastAsia"/>
        </w:rPr>
        <w:t xml:space="preserve">legacy </w:t>
      </w:r>
      <w:r>
        <w:rPr>
          <w:rFonts w:hint="eastAsia"/>
        </w:rPr>
        <w:t xml:space="preserve">fields </w:t>
      </w:r>
      <w:r w:rsidR="00FC5E03">
        <w:rPr>
          <w:rFonts w:hint="eastAsia"/>
        </w:rPr>
        <w:t xml:space="preserve">could </w:t>
      </w:r>
      <w:r>
        <w:rPr>
          <w:rFonts w:hint="eastAsia"/>
        </w:rPr>
        <w:t xml:space="preserve">be removed or </w:t>
      </w:r>
      <w:r w:rsidR="00CB599A">
        <w:rPr>
          <w:rFonts w:hint="eastAsia"/>
        </w:rPr>
        <w:t>with</w:t>
      </w:r>
      <w:r w:rsidR="00C00DF1">
        <w:rPr>
          <w:rFonts w:hint="eastAsia"/>
        </w:rPr>
        <w:t xml:space="preserve"> </w:t>
      </w:r>
      <w:r>
        <w:rPr>
          <w:rFonts w:hint="eastAsia"/>
        </w:rPr>
        <w:t>reduced size</w:t>
      </w:r>
      <w:r w:rsidR="00C249C4">
        <w:rPr>
          <w:rFonts w:hint="eastAsia"/>
        </w:rPr>
        <w:t xml:space="preserve"> in the new DCI format</w:t>
      </w:r>
      <w:r>
        <w:rPr>
          <w:rFonts w:hint="eastAsia"/>
        </w:rPr>
        <w:t xml:space="preserve">. For example, scheduling of multiple transport blocks is used for large data packet, then choosing small TBS or smaller number of subcarriers will lead to dividing the large data packet into more transport blocks, which seems </w:t>
      </w:r>
      <w:r w:rsidR="00251F40">
        <w:rPr>
          <w:rFonts w:hint="eastAsia"/>
        </w:rPr>
        <w:t>un</w:t>
      </w:r>
      <w:r>
        <w:rPr>
          <w:rFonts w:hint="eastAsia"/>
        </w:rPr>
        <w:t xml:space="preserve">reasonable. Therefore some </w:t>
      </w:r>
      <w:r w:rsidR="00B86BF1">
        <w:rPr>
          <w:rFonts w:hint="eastAsia"/>
        </w:rPr>
        <w:t xml:space="preserve">lower </w:t>
      </w:r>
      <w:r>
        <w:rPr>
          <w:rFonts w:hint="eastAsia"/>
        </w:rPr>
        <w:t>values in MCS</w:t>
      </w:r>
      <w:r w:rsidR="00FE17BB">
        <w:rPr>
          <w:rFonts w:hint="eastAsia"/>
        </w:rPr>
        <w:t xml:space="preserve"> field</w:t>
      </w:r>
      <w:r>
        <w:rPr>
          <w:rFonts w:hint="eastAsia"/>
        </w:rPr>
        <w:t xml:space="preserve"> and </w:t>
      </w:r>
      <w:r w:rsidR="00FE17BB">
        <w:rPr>
          <w:rFonts w:hint="eastAsia"/>
        </w:rPr>
        <w:t>resource assignment field</w:t>
      </w:r>
      <w:r w:rsidR="00E90D5A">
        <w:rPr>
          <w:rFonts w:hint="eastAsia"/>
        </w:rPr>
        <w:t xml:space="preserve"> can be removed to reduce size</w:t>
      </w:r>
      <w:r w:rsidR="00566B43">
        <w:rPr>
          <w:rFonts w:hint="eastAsia"/>
        </w:rPr>
        <w:t xml:space="preserve"> of the fields</w:t>
      </w:r>
      <w:r w:rsidR="00E90D5A">
        <w:rPr>
          <w:rFonts w:hint="eastAsia"/>
        </w:rPr>
        <w:t xml:space="preserve">. Moreover, some parameters e.g. scheduling delay can be fixed or configured by RRC for the feature of scheduling multiple transport blocks, and the corresponding field is not carried in </w:t>
      </w:r>
      <w:r w:rsidR="00FE17BB">
        <w:rPr>
          <w:rFonts w:hint="eastAsia"/>
        </w:rPr>
        <w:t xml:space="preserve">new </w:t>
      </w:r>
      <w:r w:rsidR="00E90D5A">
        <w:rPr>
          <w:rFonts w:hint="eastAsia"/>
        </w:rPr>
        <w:t>DCI</w:t>
      </w:r>
      <w:r w:rsidR="00FE17BB">
        <w:rPr>
          <w:rFonts w:hint="eastAsia"/>
        </w:rPr>
        <w:t xml:space="preserve"> format</w:t>
      </w:r>
      <w:r w:rsidR="00E90D5A">
        <w:rPr>
          <w:rFonts w:hint="eastAsia"/>
        </w:rPr>
        <w:t>.</w:t>
      </w:r>
      <w:r w:rsidR="00F17376">
        <w:rPr>
          <w:rFonts w:hint="eastAsia"/>
        </w:rPr>
        <w:t xml:space="preserve"> </w:t>
      </w:r>
    </w:p>
    <w:p w:rsidR="00F17376" w:rsidRDefault="00F17376" w:rsidP="000D159E">
      <w:pPr>
        <w:spacing w:line="276" w:lineRule="auto"/>
      </w:pPr>
      <w:r>
        <w:rPr>
          <w:rFonts w:hint="eastAsia"/>
        </w:rPr>
        <w:t xml:space="preserve">Otherwise, add 1 or 2 padding bits in legacy DCI formats to achieve the alignment between legacy and new DCI formats is also considerable. </w:t>
      </w:r>
      <w:r w:rsidR="00FE17BB">
        <w:rPr>
          <w:rFonts w:hint="eastAsia"/>
        </w:rPr>
        <w:t xml:space="preserve">These padding bits can be reserved for potential </w:t>
      </w:r>
      <w:r w:rsidR="008A11CA">
        <w:rPr>
          <w:rFonts w:hint="eastAsia"/>
        </w:rPr>
        <w:t xml:space="preserve">use </w:t>
      </w:r>
      <w:r w:rsidR="00FE17BB">
        <w:rPr>
          <w:rFonts w:hint="eastAsia"/>
        </w:rPr>
        <w:t>in future releases.</w:t>
      </w:r>
    </w:p>
    <w:p w:rsidR="00917A8B" w:rsidRPr="00C249C4" w:rsidRDefault="00C249C4" w:rsidP="000D159E">
      <w:pPr>
        <w:spacing w:line="276" w:lineRule="auto"/>
      </w:pPr>
      <w:r>
        <w:rPr>
          <w:rFonts w:hint="eastAsia"/>
        </w:rPr>
        <w:t xml:space="preserve">Another possible </w:t>
      </w:r>
      <w:r w:rsidR="004654FA">
        <w:rPr>
          <w:rFonts w:hint="eastAsia"/>
        </w:rPr>
        <w:t xml:space="preserve">solution </w:t>
      </w:r>
      <w:r>
        <w:rPr>
          <w:rFonts w:hint="eastAsia"/>
        </w:rPr>
        <w:t xml:space="preserve">is, when scheduling of multiple transport blocks is enabled, UE stops blind decoding of legacy DCI formats and only </w:t>
      </w:r>
      <w:r w:rsidR="00A81375">
        <w:rPr>
          <w:rFonts w:hint="eastAsia"/>
        </w:rPr>
        <w:t xml:space="preserve">detects </w:t>
      </w:r>
      <w:r>
        <w:rPr>
          <w:rFonts w:hint="eastAsia"/>
        </w:rPr>
        <w:t xml:space="preserve">new DCI format. </w:t>
      </w:r>
      <w:r w:rsidR="004654FA">
        <w:rPr>
          <w:rFonts w:hint="eastAsia"/>
        </w:rPr>
        <w:t xml:space="preserve">Compared with co-existed legacy DCI and new formats, </w:t>
      </w:r>
      <w:r w:rsidR="007A3AE8">
        <w:rPr>
          <w:rFonts w:hint="eastAsia"/>
        </w:rPr>
        <w:t>n</w:t>
      </w:r>
      <w:r w:rsidR="00541E05">
        <w:rPr>
          <w:rFonts w:hint="eastAsia"/>
        </w:rPr>
        <w:t xml:space="preserve">o restriction on DCI size due to size alignment will happen. However, with this solution </w:t>
      </w:r>
      <w:r w:rsidR="005846E2">
        <w:rPr>
          <w:rFonts w:hint="eastAsia"/>
        </w:rPr>
        <w:t xml:space="preserve">it </w:t>
      </w:r>
      <w:r w:rsidR="00541E05">
        <w:rPr>
          <w:rFonts w:hint="eastAsia"/>
        </w:rPr>
        <w:t xml:space="preserve">is hard to fallback to legacy scheduling, and if only one TB needs to be scheduled, the new DCI format </w:t>
      </w:r>
      <w:r w:rsidR="00C76FA6">
        <w:rPr>
          <w:rFonts w:hint="eastAsia"/>
        </w:rPr>
        <w:t>wi</w:t>
      </w:r>
      <w:r w:rsidR="00141B7F">
        <w:rPr>
          <w:rFonts w:hint="eastAsia"/>
        </w:rPr>
        <w:t>th</w:t>
      </w:r>
      <w:r w:rsidR="00C76FA6">
        <w:rPr>
          <w:rFonts w:hint="eastAsia"/>
        </w:rPr>
        <w:t xml:space="preserve"> increased size will </w:t>
      </w:r>
      <w:r w:rsidR="002D7EEE">
        <w:rPr>
          <w:rFonts w:hint="eastAsia"/>
        </w:rPr>
        <w:t xml:space="preserve">introduce </w:t>
      </w:r>
      <w:r w:rsidR="00C76FA6">
        <w:rPr>
          <w:rFonts w:hint="eastAsia"/>
        </w:rPr>
        <w:t xml:space="preserve">a </w:t>
      </w:r>
      <w:r w:rsidR="00541E05">
        <w:rPr>
          <w:rFonts w:hint="eastAsia"/>
        </w:rPr>
        <w:t>waste</w:t>
      </w:r>
      <w:r w:rsidR="005846E2">
        <w:rPr>
          <w:rFonts w:hint="eastAsia"/>
        </w:rPr>
        <w:t xml:space="preserve"> of</w:t>
      </w:r>
      <w:r w:rsidR="00541E05">
        <w:rPr>
          <w:rFonts w:hint="eastAsia"/>
        </w:rPr>
        <w:t xml:space="preserve"> </w:t>
      </w:r>
      <w:r w:rsidR="005846E2">
        <w:rPr>
          <w:rFonts w:hint="eastAsia"/>
        </w:rPr>
        <w:t xml:space="preserve">radio resource and UE power, </w:t>
      </w:r>
      <w:r w:rsidR="00850ECA">
        <w:t>and then</w:t>
      </w:r>
      <w:r w:rsidR="00A379F8">
        <w:rPr>
          <w:rFonts w:hint="eastAsia"/>
        </w:rPr>
        <w:t xml:space="preserve"> </w:t>
      </w:r>
      <w:r w:rsidR="005846E2">
        <w:rPr>
          <w:rFonts w:hint="eastAsia"/>
        </w:rPr>
        <w:t>the gain of enabling scheduling of multiple transport blocks can hardly be guaranteed.</w:t>
      </w:r>
    </w:p>
    <w:p w:rsidR="00F708AA" w:rsidRPr="009C1D50" w:rsidRDefault="009C1D50" w:rsidP="000D159E">
      <w:pPr>
        <w:spacing w:line="276" w:lineRule="auto"/>
        <w:rPr>
          <w:b/>
        </w:rPr>
      </w:pPr>
      <w:r w:rsidRPr="009C1D50">
        <w:rPr>
          <w:rFonts w:hint="eastAsia"/>
          <w:b/>
        </w:rPr>
        <w:t xml:space="preserve">Proposal </w:t>
      </w:r>
      <w:r w:rsidR="00757C98">
        <w:rPr>
          <w:rFonts w:hint="eastAsia"/>
          <w:b/>
        </w:rPr>
        <w:t>6</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915A28" w:rsidRDefault="00915A28" w:rsidP="00915A28">
      <w:pPr>
        <w:spacing w:line="276" w:lineRule="auto"/>
        <w:rPr>
          <w:u w:val="single"/>
        </w:rPr>
      </w:pPr>
      <w:r w:rsidRPr="003C755F">
        <w:rPr>
          <w:rFonts w:hint="eastAsia"/>
          <w:b/>
          <w:u w:val="single"/>
        </w:rPr>
        <w:t xml:space="preserve">Observation </w:t>
      </w:r>
      <w:r w:rsidR="005D72E8">
        <w:rPr>
          <w:rFonts w:hint="eastAsia"/>
          <w:b/>
          <w:u w:val="single"/>
        </w:rPr>
        <w:t>2</w:t>
      </w:r>
      <w:r w:rsidRPr="003C755F">
        <w:rPr>
          <w:rFonts w:hint="eastAsia"/>
          <w:u w:val="single"/>
        </w:rPr>
        <w:t xml:space="preserve">: </w:t>
      </w:r>
      <w:r w:rsidR="00E767D6">
        <w:rPr>
          <w:rFonts w:hint="eastAsia"/>
          <w:u w:val="single"/>
        </w:rPr>
        <w:t xml:space="preserve">Compared with legacy DCI formats, </w:t>
      </w:r>
      <w:r w:rsidR="006D7D3E">
        <w:rPr>
          <w:rFonts w:hint="eastAsia"/>
          <w:u w:val="single"/>
        </w:rPr>
        <w:t xml:space="preserve">in the new DCI format used to schedule multiple transport blocks, </w:t>
      </w:r>
      <w:r w:rsidR="00E767D6">
        <w:rPr>
          <w:rFonts w:hint="eastAsia"/>
          <w:u w:val="single"/>
        </w:rPr>
        <w:t xml:space="preserve">the size of some fields e.g. MCS </w:t>
      </w:r>
      <w:r w:rsidR="006D7D3E">
        <w:rPr>
          <w:rFonts w:hint="eastAsia"/>
          <w:u w:val="single"/>
        </w:rPr>
        <w:t xml:space="preserve">and repetition could </w:t>
      </w:r>
      <w:r w:rsidR="00E767D6">
        <w:rPr>
          <w:rFonts w:hint="eastAsia"/>
          <w:u w:val="single"/>
        </w:rPr>
        <w:t>be reduced</w:t>
      </w:r>
      <w:r w:rsidR="00CF690F">
        <w:rPr>
          <w:rFonts w:hint="eastAsia"/>
          <w:u w:val="single"/>
        </w:rPr>
        <w:t xml:space="preserve"> in order</w:t>
      </w:r>
      <w:r w:rsidR="00E767D6">
        <w:rPr>
          <w:rFonts w:hint="eastAsia"/>
          <w:u w:val="single"/>
        </w:rPr>
        <w:t xml:space="preserve"> </w:t>
      </w:r>
      <w:r w:rsidR="00C95F3A">
        <w:rPr>
          <w:rFonts w:hint="eastAsia"/>
          <w:u w:val="single"/>
        </w:rPr>
        <w:t xml:space="preserve">to achieve </w:t>
      </w:r>
      <w:r w:rsidR="006D7D3E">
        <w:rPr>
          <w:rFonts w:hint="eastAsia"/>
          <w:u w:val="single"/>
        </w:rPr>
        <w:t xml:space="preserve">size </w:t>
      </w:r>
      <w:r w:rsidR="00E767D6">
        <w:rPr>
          <w:rFonts w:hint="eastAsia"/>
          <w:u w:val="single"/>
        </w:rPr>
        <w:t>align</w:t>
      </w:r>
      <w:r w:rsidR="006D7D3E">
        <w:rPr>
          <w:rFonts w:hint="eastAsia"/>
          <w:u w:val="single"/>
        </w:rPr>
        <w:t>ment</w:t>
      </w:r>
      <w:r w:rsidR="00E767D6">
        <w:rPr>
          <w:rFonts w:hint="eastAsia"/>
          <w:u w:val="single"/>
        </w:rPr>
        <w:t xml:space="preserve"> </w:t>
      </w:r>
      <w:r w:rsidR="006D7D3E">
        <w:rPr>
          <w:rFonts w:hint="eastAsia"/>
          <w:u w:val="single"/>
        </w:rPr>
        <w:t xml:space="preserve">between </w:t>
      </w:r>
      <w:r w:rsidR="00E767D6">
        <w:rPr>
          <w:rFonts w:hint="eastAsia"/>
          <w:u w:val="single"/>
        </w:rPr>
        <w:t xml:space="preserve">legacy </w:t>
      </w:r>
      <w:r w:rsidR="006D7D3E">
        <w:rPr>
          <w:rFonts w:hint="eastAsia"/>
          <w:u w:val="single"/>
        </w:rPr>
        <w:t xml:space="preserve">and new </w:t>
      </w:r>
      <w:r w:rsidR="00E767D6">
        <w:rPr>
          <w:rFonts w:hint="eastAsia"/>
          <w:u w:val="single"/>
        </w:rPr>
        <w:t>DCI formats.</w:t>
      </w:r>
    </w:p>
    <w:p w:rsidR="00004C22" w:rsidRDefault="00004C22" w:rsidP="000D159E">
      <w:pPr>
        <w:spacing w:line="276" w:lineRule="auto"/>
      </w:pPr>
    </w:p>
    <w:p w:rsidR="00285240" w:rsidRPr="007C4D57" w:rsidRDefault="002F220C"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5A2F38" w:rsidRPr="00154899" w:rsidRDefault="005A2F38" w:rsidP="005A2F38">
      <w:pPr>
        <w:spacing w:line="276" w:lineRule="auto"/>
        <w:rPr>
          <w:u w:val="single"/>
        </w:rPr>
      </w:pPr>
      <w:r w:rsidRPr="00154899">
        <w:rPr>
          <w:rFonts w:hint="eastAsia"/>
          <w:b/>
          <w:u w:val="single"/>
        </w:rPr>
        <w:t xml:space="preserve">Observation </w:t>
      </w:r>
      <w:r>
        <w:rPr>
          <w:rFonts w:hint="eastAsia"/>
          <w:b/>
          <w:u w:val="single"/>
        </w:rPr>
        <w:t>1</w:t>
      </w:r>
      <w:r w:rsidRPr="00154899">
        <w:rPr>
          <w:rFonts w:hint="eastAsia"/>
          <w:u w:val="single"/>
        </w:rPr>
        <w:t xml:space="preserve">: </w:t>
      </w:r>
      <w:r>
        <w:rPr>
          <w:rFonts w:hint="eastAsia"/>
          <w:u w:val="single"/>
        </w:rPr>
        <w:t>For FD-FDD UE, it is beneficial to support e</w:t>
      </w:r>
      <w:r w:rsidRPr="00154899">
        <w:rPr>
          <w:rFonts w:hint="eastAsia"/>
          <w:u w:val="single"/>
        </w:rPr>
        <w:t xml:space="preserve">arly termination of PUSCH </w:t>
      </w:r>
      <w:r>
        <w:rPr>
          <w:rFonts w:hint="eastAsia"/>
          <w:u w:val="single"/>
        </w:rPr>
        <w:t xml:space="preserve">when </w:t>
      </w:r>
      <w:r w:rsidRPr="00154899">
        <w:rPr>
          <w:rFonts w:hint="eastAsia"/>
          <w:u w:val="single"/>
        </w:rPr>
        <w:t>multiple UL transport blocks</w:t>
      </w:r>
      <w:r>
        <w:rPr>
          <w:rFonts w:hint="eastAsia"/>
          <w:u w:val="single"/>
        </w:rPr>
        <w:t xml:space="preserve"> are scheduled via single DCI</w:t>
      </w:r>
      <w:r w:rsidRPr="00154899">
        <w:rPr>
          <w:rFonts w:hint="eastAsia"/>
          <w:u w:val="single"/>
        </w:rPr>
        <w:t>.</w:t>
      </w:r>
    </w:p>
    <w:p w:rsidR="005A2F38" w:rsidRDefault="005A2F38" w:rsidP="005A2F38">
      <w:pPr>
        <w:spacing w:line="276" w:lineRule="auto"/>
        <w:rPr>
          <w:u w:val="single"/>
        </w:rPr>
      </w:pPr>
      <w:r w:rsidRPr="003C755F">
        <w:rPr>
          <w:rFonts w:hint="eastAsia"/>
          <w:b/>
          <w:u w:val="single"/>
        </w:rPr>
        <w:t xml:space="preserve">Observation </w:t>
      </w:r>
      <w:r>
        <w:rPr>
          <w:rFonts w:hint="eastAsia"/>
          <w:b/>
          <w:u w:val="single"/>
        </w:rPr>
        <w:t>2</w:t>
      </w:r>
      <w:r w:rsidRPr="003C755F">
        <w:rPr>
          <w:rFonts w:hint="eastAsia"/>
          <w:u w:val="single"/>
        </w:rPr>
        <w:t xml:space="preserve">: </w:t>
      </w:r>
      <w:r>
        <w:rPr>
          <w:rFonts w:hint="eastAsia"/>
          <w:u w:val="single"/>
        </w:rPr>
        <w:t>Compared with legacy DCI formats, in the new DCI format used to schedule multiple transport blocks, the size of some fields e.g. MCS and repetition could be reduced in order to achieve size alignment between legacy and new DCI formats.</w:t>
      </w:r>
    </w:p>
    <w:p w:rsidR="00A8431E" w:rsidRPr="005A2F38" w:rsidRDefault="00A8431E" w:rsidP="000D159E">
      <w:pPr>
        <w:spacing w:line="276" w:lineRule="auto"/>
        <w:jc w:val="both"/>
      </w:pPr>
    </w:p>
    <w:p w:rsidR="005A2F38" w:rsidRPr="00CF198F" w:rsidRDefault="005A2F38" w:rsidP="005A2F38">
      <w:pPr>
        <w:spacing w:line="276" w:lineRule="auto"/>
        <w:rPr>
          <w:b/>
        </w:rPr>
      </w:pPr>
      <w:r>
        <w:rPr>
          <w:rFonts w:hint="eastAsia"/>
          <w:b/>
        </w:rPr>
        <w:t>Proposal 1</w:t>
      </w:r>
      <w:r w:rsidRPr="00CF198F">
        <w:rPr>
          <w:rFonts w:hint="eastAsia"/>
          <w:b/>
        </w:rPr>
        <w:t>: Scheduling of initial transmission</w:t>
      </w:r>
      <w:r>
        <w:rPr>
          <w:rFonts w:hint="eastAsia"/>
          <w:b/>
        </w:rPr>
        <w:t>s</w:t>
      </w:r>
      <w:r w:rsidRPr="00CF198F">
        <w:rPr>
          <w:rFonts w:hint="eastAsia"/>
          <w:b/>
        </w:rPr>
        <w:t xml:space="preserve"> and retransmission</w:t>
      </w:r>
      <w:r>
        <w:rPr>
          <w:rFonts w:hint="eastAsia"/>
          <w:b/>
        </w:rPr>
        <w:t>s</w:t>
      </w:r>
      <w:r w:rsidRPr="00CF198F">
        <w:rPr>
          <w:rFonts w:hint="eastAsia"/>
          <w:b/>
        </w:rPr>
        <w:t xml:space="preserve"> </w:t>
      </w:r>
      <w:r>
        <w:rPr>
          <w:rFonts w:hint="eastAsia"/>
          <w:b/>
        </w:rPr>
        <w:t xml:space="preserve">of multiple transport blocks </w:t>
      </w:r>
      <w:r w:rsidRPr="00CF198F">
        <w:rPr>
          <w:rFonts w:hint="eastAsia"/>
          <w:b/>
        </w:rPr>
        <w:t xml:space="preserve">in the same DCI </w:t>
      </w:r>
      <w:r>
        <w:rPr>
          <w:rFonts w:hint="eastAsia"/>
          <w:b/>
        </w:rPr>
        <w:t xml:space="preserve">should </w:t>
      </w:r>
      <w:r w:rsidRPr="00CF198F">
        <w:rPr>
          <w:rFonts w:hint="eastAsia"/>
          <w:b/>
        </w:rPr>
        <w:t>be supported.</w:t>
      </w:r>
    </w:p>
    <w:p w:rsidR="005A2F38" w:rsidRDefault="005A2F38" w:rsidP="005A2F38">
      <w:pPr>
        <w:spacing w:line="276" w:lineRule="auto"/>
        <w:rPr>
          <w:b/>
        </w:rPr>
      </w:pPr>
      <w:r w:rsidRPr="00156BBD">
        <w:rPr>
          <w:rFonts w:hint="eastAsia"/>
          <w:b/>
        </w:rPr>
        <w:t xml:space="preserve">Proposal </w:t>
      </w:r>
      <w:r>
        <w:rPr>
          <w:rFonts w:hint="eastAsia"/>
          <w:b/>
        </w:rPr>
        <w:t>2</w:t>
      </w:r>
      <w:r w:rsidRPr="00156BBD">
        <w:rPr>
          <w:rFonts w:hint="eastAsia"/>
          <w:b/>
        </w:rPr>
        <w:t xml:space="preserve">: </w:t>
      </w:r>
      <w:r>
        <w:rPr>
          <w:rFonts w:hint="eastAsia"/>
          <w:b/>
        </w:rPr>
        <w:t>NDI bitmap with 1 bit per TB in UL/DL grant is used to schedule the initial transmission or retransmission of multiple UL/DL transport blocks.</w:t>
      </w:r>
    </w:p>
    <w:p w:rsidR="005A2F38" w:rsidRPr="003615EB" w:rsidRDefault="005A2F38" w:rsidP="005A2F38">
      <w:pPr>
        <w:spacing w:line="276" w:lineRule="auto"/>
        <w:rPr>
          <w:b/>
        </w:rPr>
      </w:pPr>
      <w:r w:rsidRPr="003615EB">
        <w:rPr>
          <w:rFonts w:hint="eastAsia"/>
          <w:b/>
        </w:rPr>
        <w:lastRenderedPageBreak/>
        <w:t xml:space="preserve">Proposal </w:t>
      </w:r>
      <w:r>
        <w:rPr>
          <w:rFonts w:hint="eastAsia"/>
          <w:b/>
        </w:rPr>
        <w:t>3</w:t>
      </w:r>
      <w:r w:rsidRPr="003615EB">
        <w:rPr>
          <w:rFonts w:hint="eastAsia"/>
          <w:b/>
        </w:rPr>
        <w:t xml:space="preserve">: </w:t>
      </w:r>
      <w:r>
        <w:rPr>
          <w:rFonts w:hint="eastAsia"/>
          <w:b/>
        </w:rPr>
        <w:t>The HARQ ID corresponding to first actual scheduled TB is explicitly indicated in DCI grant, and the HARQ IDs of the subsequent HARQ processes are consecutive.</w:t>
      </w:r>
    </w:p>
    <w:p w:rsidR="005A2F38" w:rsidRPr="00033C29" w:rsidRDefault="005A2F38" w:rsidP="005A2F38">
      <w:pPr>
        <w:spacing w:line="276" w:lineRule="auto"/>
        <w:rPr>
          <w:b/>
        </w:rPr>
      </w:pPr>
      <w:r w:rsidRPr="00033C29">
        <w:rPr>
          <w:rFonts w:hint="eastAsia"/>
          <w:b/>
        </w:rPr>
        <w:t>Proposal 4: The PUCCH resource allocation corresponding to HARQ-ACK feedback of multiple DL transport blocks could:</w:t>
      </w:r>
    </w:p>
    <w:p w:rsidR="005A2F38" w:rsidRPr="00033C29" w:rsidRDefault="005A2F38" w:rsidP="005A2F38">
      <w:pPr>
        <w:pStyle w:val="ListParagraph"/>
        <w:numPr>
          <w:ilvl w:val="0"/>
          <w:numId w:val="22"/>
        </w:numPr>
        <w:spacing w:line="276" w:lineRule="auto"/>
        <w:ind w:firstLineChars="0"/>
        <w:rPr>
          <w:b/>
        </w:rPr>
      </w:pPr>
      <w:r w:rsidRPr="00033C29">
        <w:rPr>
          <w:rFonts w:hint="eastAsia"/>
          <w:b/>
          <w:lang w:eastAsia="zh-CN"/>
        </w:rPr>
        <w:t>Reuse legacy PUCCH resource allocation if HARQ-ACK bundling or multiplexing is used;</w:t>
      </w:r>
    </w:p>
    <w:p w:rsidR="005A2F38" w:rsidRPr="00033C29" w:rsidRDefault="005A2F38" w:rsidP="005A2F38">
      <w:pPr>
        <w:pStyle w:val="ListParagraph"/>
        <w:numPr>
          <w:ilvl w:val="0"/>
          <w:numId w:val="22"/>
        </w:numPr>
        <w:spacing w:line="276" w:lineRule="auto"/>
        <w:ind w:firstLineChars="0"/>
        <w:rPr>
          <w:b/>
        </w:rPr>
      </w:pPr>
      <w:r w:rsidRPr="00033C29">
        <w:rPr>
          <w:rFonts w:hint="eastAsia"/>
          <w:b/>
          <w:lang w:eastAsia="zh-CN"/>
        </w:rPr>
        <w:t>PUCCH resource of the first scheduled TB is derived based on PDSCH resource of last DL TB, and the subsequent TBs use consecutive PUCCH resources.</w:t>
      </w:r>
    </w:p>
    <w:p w:rsidR="005A2F38" w:rsidRPr="00DC0AAC" w:rsidRDefault="005A2F38" w:rsidP="005A2F38">
      <w:pPr>
        <w:spacing w:line="276" w:lineRule="auto"/>
        <w:rPr>
          <w:b/>
        </w:rPr>
      </w:pPr>
      <w:r w:rsidRPr="00DC0AAC">
        <w:rPr>
          <w:rFonts w:hint="eastAsia"/>
          <w:b/>
        </w:rPr>
        <w:t xml:space="preserve">Proposal </w:t>
      </w:r>
      <w:r w:rsidR="00757C98">
        <w:rPr>
          <w:rFonts w:hint="eastAsia"/>
          <w:b/>
        </w:rPr>
        <w:t>5</w:t>
      </w:r>
      <w:r w:rsidRPr="00DC0AAC">
        <w:rPr>
          <w:rFonts w:hint="eastAsia"/>
          <w:b/>
        </w:rPr>
        <w:t>: The new DCI format scheduling multiple transport blocks for unicast could explicitly indicate at least the following information:</w:t>
      </w:r>
    </w:p>
    <w:p w:rsidR="005A2F38" w:rsidRPr="00DC0AAC" w:rsidRDefault="005A2F38" w:rsidP="005A2F38">
      <w:pPr>
        <w:pStyle w:val="ListParagraph"/>
        <w:numPr>
          <w:ilvl w:val="0"/>
          <w:numId w:val="22"/>
        </w:numPr>
        <w:spacing w:line="276" w:lineRule="auto"/>
        <w:ind w:firstLineChars="0"/>
        <w:rPr>
          <w:b/>
        </w:rPr>
      </w:pPr>
      <w:r w:rsidRPr="00DC0AAC">
        <w:rPr>
          <w:rFonts w:hint="eastAsia"/>
          <w:b/>
          <w:lang w:eastAsia="zh-CN"/>
        </w:rPr>
        <w:t xml:space="preserve">Number of actual scheduled transport blocks </w:t>
      </w:r>
    </w:p>
    <w:p w:rsidR="005A2F38" w:rsidRPr="00DC0AAC" w:rsidRDefault="005A2F38" w:rsidP="005A2F38">
      <w:pPr>
        <w:pStyle w:val="ListParagraph"/>
        <w:numPr>
          <w:ilvl w:val="0"/>
          <w:numId w:val="22"/>
        </w:numPr>
        <w:spacing w:line="276" w:lineRule="auto"/>
        <w:ind w:firstLineChars="0"/>
        <w:rPr>
          <w:b/>
        </w:rPr>
      </w:pPr>
      <w:r w:rsidRPr="00DC0AAC">
        <w:rPr>
          <w:rFonts w:hint="eastAsia"/>
          <w:b/>
          <w:lang w:eastAsia="zh-CN"/>
        </w:rPr>
        <w:t>HARQ ID of first actual scheduled TB</w:t>
      </w:r>
    </w:p>
    <w:p w:rsidR="005A2F38" w:rsidRPr="00DC0AAC" w:rsidRDefault="005A2F38" w:rsidP="005A2F38">
      <w:pPr>
        <w:pStyle w:val="ListParagraph"/>
        <w:numPr>
          <w:ilvl w:val="0"/>
          <w:numId w:val="22"/>
        </w:numPr>
        <w:spacing w:line="276" w:lineRule="auto"/>
        <w:ind w:firstLineChars="0"/>
        <w:rPr>
          <w:b/>
        </w:rPr>
      </w:pPr>
      <w:r w:rsidRPr="00DC0AAC">
        <w:rPr>
          <w:rFonts w:hint="eastAsia"/>
          <w:b/>
          <w:lang w:eastAsia="zh-CN"/>
        </w:rPr>
        <w:t>Resource assignment</w:t>
      </w:r>
      <w:r>
        <w:rPr>
          <w:rFonts w:hint="eastAsia"/>
          <w:b/>
          <w:lang w:eastAsia="zh-CN"/>
        </w:rPr>
        <w:t>/</w:t>
      </w:r>
      <w:r w:rsidRPr="00DC0AAC">
        <w:rPr>
          <w:rFonts w:hint="eastAsia"/>
          <w:b/>
          <w:lang w:eastAsia="zh-CN"/>
        </w:rPr>
        <w:t>repetition</w:t>
      </w:r>
      <w:r>
        <w:rPr>
          <w:rFonts w:hint="eastAsia"/>
          <w:b/>
          <w:lang w:eastAsia="zh-CN"/>
        </w:rPr>
        <w:t>/</w:t>
      </w:r>
      <w:r w:rsidRPr="00DC0AAC">
        <w:rPr>
          <w:rFonts w:hint="eastAsia"/>
          <w:b/>
          <w:lang w:eastAsia="zh-CN"/>
        </w:rPr>
        <w:t>MCS, which are common for all TBs</w:t>
      </w:r>
    </w:p>
    <w:p w:rsidR="005A2F38" w:rsidRPr="00DC0AAC" w:rsidRDefault="005A2F38" w:rsidP="005A2F38">
      <w:pPr>
        <w:pStyle w:val="ListParagraph"/>
        <w:numPr>
          <w:ilvl w:val="0"/>
          <w:numId w:val="22"/>
        </w:numPr>
        <w:spacing w:line="276" w:lineRule="auto"/>
        <w:ind w:firstLineChars="0"/>
        <w:rPr>
          <w:b/>
        </w:rPr>
      </w:pPr>
      <w:r w:rsidRPr="00DC0AAC">
        <w:rPr>
          <w:rFonts w:hint="eastAsia"/>
          <w:b/>
          <w:lang w:eastAsia="zh-CN"/>
        </w:rPr>
        <w:t>TB-specific NDI and RV</w:t>
      </w:r>
    </w:p>
    <w:p w:rsidR="005A2F38" w:rsidRPr="009C1D50" w:rsidRDefault="005A2F38" w:rsidP="005A2F38">
      <w:pPr>
        <w:spacing w:line="276" w:lineRule="auto"/>
        <w:rPr>
          <w:b/>
        </w:rPr>
      </w:pPr>
      <w:r w:rsidRPr="009C1D50">
        <w:rPr>
          <w:rFonts w:hint="eastAsia"/>
          <w:b/>
        </w:rPr>
        <w:t xml:space="preserve">Proposal </w:t>
      </w:r>
      <w:r w:rsidR="00757C98">
        <w:rPr>
          <w:rFonts w:hint="eastAsia"/>
          <w:b/>
        </w:rPr>
        <w:t>6</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4D2280" w:rsidRPr="005A2F38"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w:t>
      </w:r>
      <w:r w:rsidR="009F27A7">
        <w:rPr>
          <w:rFonts w:hint="eastAsia"/>
          <w:color w:val="000000"/>
          <w:kern w:val="24"/>
          <w:lang w:val="x-none"/>
        </w:rPr>
        <w:t>2891</w:t>
      </w:r>
      <w:r w:rsidR="00592BA2">
        <w:rPr>
          <w:rFonts w:hint="eastAsia"/>
          <w:color w:val="000000"/>
          <w:kern w:val="24"/>
          <w:lang w:val="x-none"/>
        </w:rPr>
        <w:t xml:space="preserve">, </w:t>
      </w:r>
      <w:r w:rsidR="009F27A7">
        <w:rPr>
          <w:rFonts w:hint="eastAsia"/>
          <w:color w:val="000000"/>
          <w:kern w:val="24"/>
          <w:lang w:val="x-none"/>
        </w:rPr>
        <w:t xml:space="preserve">Revised </w:t>
      </w:r>
      <w:r w:rsidR="00592BA2">
        <w:rPr>
          <w:rFonts w:hint="eastAsia"/>
          <w:color w:val="000000"/>
          <w:kern w:val="24"/>
          <w:lang w:val="x-none"/>
        </w:rPr>
        <w:t xml:space="preserve">WID on Rel-16 </w:t>
      </w:r>
      <w:r w:rsidR="001A4E11">
        <w:rPr>
          <w:rFonts w:hint="eastAsia"/>
          <w:color w:val="000000"/>
          <w:kern w:val="24"/>
          <w:lang w:val="x-none"/>
        </w:rPr>
        <w:t>MTC</w:t>
      </w:r>
    </w:p>
    <w:p w:rsidR="0009561C" w:rsidRDefault="0009561C" w:rsidP="0009561C">
      <w:pPr>
        <w:spacing w:after="0" w:line="276" w:lineRule="auto"/>
        <w:jc w:val="both"/>
        <w:rPr>
          <w:color w:val="000000"/>
          <w:kern w:val="24"/>
          <w:lang w:val="x-none"/>
        </w:rPr>
      </w:pPr>
      <w:r>
        <w:rPr>
          <w:rFonts w:hint="eastAsia"/>
          <w:color w:val="000000"/>
          <w:kern w:val="24"/>
          <w:lang w:val="x-none"/>
        </w:rPr>
        <w:t>[2] Draft minutes report of RAN1#9</w:t>
      </w:r>
      <w:r w:rsidR="004B1DB0">
        <w:rPr>
          <w:rFonts w:hint="eastAsia"/>
          <w:color w:val="000000"/>
          <w:kern w:val="24"/>
          <w:lang w:val="x-none"/>
        </w:rPr>
        <w:t>6</w:t>
      </w:r>
    </w:p>
    <w:p w:rsidR="004241B0" w:rsidRPr="0009561C" w:rsidRDefault="0009561C" w:rsidP="0009561C">
      <w:pPr>
        <w:spacing w:after="0" w:line="276" w:lineRule="auto"/>
        <w:jc w:val="both"/>
        <w:rPr>
          <w:color w:val="000000"/>
          <w:kern w:val="24"/>
          <w:lang w:val="x-none"/>
        </w:rPr>
      </w:pPr>
      <w:r>
        <w:rPr>
          <w:rFonts w:hint="eastAsia"/>
          <w:color w:val="000000"/>
          <w:kern w:val="24"/>
          <w:lang w:val="x-none"/>
        </w:rPr>
        <w:t>[3] R1-1</w:t>
      </w:r>
      <w:r w:rsidR="004B1DB0">
        <w:rPr>
          <w:rFonts w:hint="eastAsia"/>
          <w:color w:val="000000"/>
          <w:kern w:val="24"/>
          <w:lang w:val="x-none"/>
        </w:rPr>
        <w:t>902211</w:t>
      </w:r>
      <w:r>
        <w:rPr>
          <w:rFonts w:hint="eastAsia"/>
          <w:color w:val="000000"/>
          <w:kern w:val="24"/>
          <w:lang w:val="x-none"/>
        </w:rPr>
        <w:t>, Scheduling of multiple TBs for MTC</w:t>
      </w:r>
      <w:r w:rsidR="00D97748">
        <w:rPr>
          <w:rFonts w:hint="eastAsia"/>
          <w:color w:val="000000"/>
          <w:kern w:val="24"/>
          <w:lang w:val="x-none"/>
        </w:rPr>
        <w:t>, Samsung</w:t>
      </w:r>
    </w:p>
    <w:sectPr w:rsidR="004241B0" w:rsidRPr="0009561C"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DFD" w:rsidRPr="00C47AD2" w:rsidRDefault="001E2DFD" w:rsidP="00736F7B">
      <w:pPr>
        <w:rPr>
          <w:rFonts w:ascii="Arial" w:hAnsi="Arial"/>
          <w:sz w:val="12"/>
        </w:rPr>
      </w:pPr>
      <w:r>
        <w:separator/>
      </w:r>
    </w:p>
  </w:endnote>
  <w:endnote w:type="continuationSeparator" w:id="0">
    <w:p w:rsidR="001E2DFD" w:rsidRPr="00C47AD2" w:rsidRDefault="001E2DFD"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C3" w:rsidRDefault="00FF73C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73C3" w:rsidRDefault="00FF73C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C3" w:rsidRDefault="00FF73C3">
    <w:pPr>
      <w:pStyle w:val="Footer"/>
    </w:pPr>
    <w:r>
      <w:fldChar w:fldCharType="begin"/>
    </w:r>
    <w:r>
      <w:instrText xml:space="preserve"> PAGE   \* MERGEFORMAT </w:instrText>
    </w:r>
    <w:r>
      <w:fldChar w:fldCharType="separate"/>
    </w:r>
    <w:r w:rsidR="000C3E78">
      <w:t>1</w:t>
    </w:r>
    <w:r>
      <w:fldChar w:fldCharType="end"/>
    </w:r>
  </w:p>
  <w:p w:rsidR="00FF73C3" w:rsidRDefault="00FF73C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DFD" w:rsidRPr="00C47AD2" w:rsidRDefault="001E2DFD" w:rsidP="00736F7B">
      <w:pPr>
        <w:rPr>
          <w:rFonts w:ascii="Arial" w:hAnsi="Arial"/>
          <w:sz w:val="12"/>
        </w:rPr>
      </w:pPr>
      <w:r>
        <w:separator/>
      </w:r>
    </w:p>
  </w:footnote>
  <w:footnote w:type="continuationSeparator" w:id="0">
    <w:p w:rsidR="001E2DFD" w:rsidRPr="00C47AD2" w:rsidRDefault="001E2DFD"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9FC2A8E"/>
    <w:multiLevelType w:val="hybridMultilevel"/>
    <w:tmpl w:val="D7B83924"/>
    <w:lvl w:ilvl="0" w:tplc="1AA2156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327A82"/>
    <w:multiLevelType w:val="hybridMultilevel"/>
    <w:tmpl w:val="1C5EBCDE"/>
    <w:lvl w:ilvl="0" w:tplc="C07E349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3"/>
  </w:num>
  <w:num w:numId="6">
    <w:abstractNumId w:val="22"/>
  </w:num>
  <w:num w:numId="7">
    <w:abstractNumId w:val="14"/>
  </w:num>
  <w:num w:numId="8">
    <w:abstractNumId w:val="12"/>
  </w:num>
  <w:num w:numId="9">
    <w:abstractNumId w:val="20"/>
  </w:num>
  <w:num w:numId="10">
    <w:abstractNumId w:val="2"/>
  </w:num>
  <w:num w:numId="11">
    <w:abstractNumId w:val="21"/>
  </w:num>
  <w:num w:numId="12">
    <w:abstractNumId w:val="6"/>
  </w:num>
  <w:num w:numId="13">
    <w:abstractNumId w:val="11"/>
  </w:num>
  <w:num w:numId="14">
    <w:abstractNumId w:val="9"/>
  </w:num>
  <w:num w:numId="15">
    <w:abstractNumId w:val="15"/>
  </w:num>
  <w:num w:numId="16">
    <w:abstractNumId w:val="5"/>
  </w:num>
  <w:num w:numId="17">
    <w:abstractNumId w:val="16"/>
  </w:num>
  <w:num w:numId="18">
    <w:abstractNumId w:val="17"/>
  </w:num>
  <w:num w:numId="19">
    <w:abstractNumId w:val="18"/>
  </w:num>
  <w:num w:numId="20">
    <w:abstractNumId w:val="7"/>
  </w:num>
  <w:num w:numId="21">
    <w:abstractNumId w:val="1"/>
  </w:num>
  <w:num w:numId="22">
    <w:abstractNumId w:val="4"/>
  </w:num>
  <w:num w:numId="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1B8"/>
    <w:rsid w:val="0001334B"/>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3C29"/>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740"/>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2A3"/>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73D"/>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8DF"/>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0E88"/>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E78"/>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5E77"/>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C8D"/>
    <w:rsid w:val="000E0DAC"/>
    <w:rsid w:val="000E0E21"/>
    <w:rsid w:val="000E1296"/>
    <w:rsid w:val="000E1792"/>
    <w:rsid w:val="000E1F87"/>
    <w:rsid w:val="000E229F"/>
    <w:rsid w:val="000E2397"/>
    <w:rsid w:val="000E239B"/>
    <w:rsid w:val="000E25C2"/>
    <w:rsid w:val="000E2645"/>
    <w:rsid w:val="000E2A10"/>
    <w:rsid w:val="000E2A5A"/>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1EEB"/>
    <w:rsid w:val="0012200A"/>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E69"/>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149"/>
    <w:rsid w:val="00141400"/>
    <w:rsid w:val="00141678"/>
    <w:rsid w:val="00141A9D"/>
    <w:rsid w:val="00141B7F"/>
    <w:rsid w:val="00141CB6"/>
    <w:rsid w:val="00141E94"/>
    <w:rsid w:val="0014242E"/>
    <w:rsid w:val="0014281A"/>
    <w:rsid w:val="00142A15"/>
    <w:rsid w:val="00142D15"/>
    <w:rsid w:val="00142DD1"/>
    <w:rsid w:val="00142E36"/>
    <w:rsid w:val="00142E84"/>
    <w:rsid w:val="00142EAE"/>
    <w:rsid w:val="0014336E"/>
    <w:rsid w:val="001434D0"/>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888"/>
    <w:rsid w:val="00154899"/>
    <w:rsid w:val="00154B03"/>
    <w:rsid w:val="00154DBF"/>
    <w:rsid w:val="00154DDC"/>
    <w:rsid w:val="00155077"/>
    <w:rsid w:val="00155344"/>
    <w:rsid w:val="00155922"/>
    <w:rsid w:val="0015599C"/>
    <w:rsid w:val="00155CFC"/>
    <w:rsid w:val="001561F6"/>
    <w:rsid w:val="0015638E"/>
    <w:rsid w:val="00156BBD"/>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02"/>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41E"/>
    <w:rsid w:val="0018054F"/>
    <w:rsid w:val="00180DA3"/>
    <w:rsid w:val="00180DE2"/>
    <w:rsid w:val="0018174D"/>
    <w:rsid w:val="00181896"/>
    <w:rsid w:val="0018197E"/>
    <w:rsid w:val="00181C70"/>
    <w:rsid w:val="00181CAF"/>
    <w:rsid w:val="00181EE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4E11"/>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94E"/>
    <w:rsid w:val="001B1E46"/>
    <w:rsid w:val="001B2183"/>
    <w:rsid w:val="001B252C"/>
    <w:rsid w:val="001B26D6"/>
    <w:rsid w:val="001B305C"/>
    <w:rsid w:val="001B3081"/>
    <w:rsid w:val="001B35C7"/>
    <w:rsid w:val="001B3686"/>
    <w:rsid w:val="001B3ACF"/>
    <w:rsid w:val="001B3EF6"/>
    <w:rsid w:val="001B3F78"/>
    <w:rsid w:val="001B449E"/>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19A"/>
    <w:rsid w:val="001C4222"/>
    <w:rsid w:val="001C486E"/>
    <w:rsid w:val="001C545D"/>
    <w:rsid w:val="001C5817"/>
    <w:rsid w:val="001C5B99"/>
    <w:rsid w:val="001C5BEA"/>
    <w:rsid w:val="001C5EF2"/>
    <w:rsid w:val="001C6667"/>
    <w:rsid w:val="001C6A6C"/>
    <w:rsid w:val="001C6AEE"/>
    <w:rsid w:val="001C6C0C"/>
    <w:rsid w:val="001C7082"/>
    <w:rsid w:val="001C708B"/>
    <w:rsid w:val="001C7247"/>
    <w:rsid w:val="001C7275"/>
    <w:rsid w:val="001C744B"/>
    <w:rsid w:val="001C745A"/>
    <w:rsid w:val="001C74F5"/>
    <w:rsid w:val="001C7B1A"/>
    <w:rsid w:val="001C7B1D"/>
    <w:rsid w:val="001C7E99"/>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658"/>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DFD"/>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6B8"/>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4E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712"/>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C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2E"/>
    <w:rsid w:val="002161EC"/>
    <w:rsid w:val="002164C9"/>
    <w:rsid w:val="002167B6"/>
    <w:rsid w:val="00216ABB"/>
    <w:rsid w:val="00216E27"/>
    <w:rsid w:val="00217086"/>
    <w:rsid w:val="0021730B"/>
    <w:rsid w:val="0021736D"/>
    <w:rsid w:val="00217386"/>
    <w:rsid w:val="0021755D"/>
    <w:rsid w:val="002175FF"/>
    <w:rsid w:val="00217898"/>
    <w:rsid w:val="002178EC"/>
    <w:rsid w:val="00217B83"/>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783"/>
    <w:rsid w:val="00224F5F"/>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916"/>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8E"/>
    <w:rsid w:val="00236AA0"/>
    <w:rsid w:val="00236B57"/>
    <w:rsid w:val="00236D27"/>
    <w:rsid w:val="00236F93"/>
    <w:rsid w:val="00237012"/>
    <w:rsid w:val="002370F3"/>
    <w:rsid w:val="0023717F"/>
    <w:rsid w:val="002372B2"/>
    <w:rsid w:val="00237360"/>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2F2F"/>
    <w:rsid w:val="00273166"/>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64C"/>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47"/>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8C8"/>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954"/>
    <w:rsid w:val="002B1C48"/>
    <w:rsid w:val="002B1C5F"/>
    <w:rsid w:val="002B1D14"/>
    <w:rsid w:val="002B1DD2"/>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D48"/>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49A"/>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D7EEE"/>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08C"/>
    <w:rsid w:val="002F220B"/>
    <w:rsid w:val="002F220C"/>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59E"/>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5EB"/>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FC"/>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3B3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898"/>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7DB"/>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846"/>
    <w:rsid w:val="003D69AB"/>
    <w:rsid w:val="003D6C43"/>
    <w:rsid w:val="003D6C7B"/>
    <w:rsid w:val="003D6F41"/>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3BB"/>
    <w:rsid w:val="003F45F6"/>
    <w:rsid w:val="003F46B9"/>
    <w:rsid w:val="003F4714"/>
    <w:rsid w:val="003F471E"/>
    <w:rsid w:val="003F4AC5"/>
    <w:rsid w:val="003F4C40"/>
    <w:rsid w:val="003F4E89"/>
    <w:rsid w:val="003F54FB"/>
    <w:rsid w:val="003F55DE"/>
    <w:rsid w:val="003F5747"/>
    <w:rsid w:val="003F57F1"/>
    <w:rsid w:val="003F5A28"/>
    <w:rsid w:val="003F5C86"/>
    <w:rsid w:val="003F5F06"/>
    <w:rsid w:val="003F5F62"/>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3F7FAF"/>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55"/>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F82"/>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4C"/>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7D9"/>
    <w:rsid w:val="00426AB2"/>
    <w:rsid w:val="00426E11"/>
    <w:rsid w:val="0042728F"/>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56"/>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7B2"/>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5FA6"/>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A35"/>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77BF7"/>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4C"/>
    <w:rsid w:val="00483D76"/>
    <w:rsid w:val="00483F7B"/>
    <w:rsid w:val="004843C0"/>
    <w:rsid w:val="00484437"/>
    <w:rsid w:val="00484466"/>
    <w:rsid w:val="0048491D"/>
    <w:rsid w:val="00484BDF"/>
    <w:rsid w:val="00484C37"/>
    <w:rsid w:val="00484D20"/>
    <w:rsid w:val="004850A1"/>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DB0"/>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6D"/>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DE5"/>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47F"/>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ACD"/>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2F9"/>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4F61"/>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3"/>
    <w:rsid w:val="00566B4A"/>
    <w:rsid w:val="00566C1B"/>
    <w:rsid w:val="00566C30"/>
    <w:rsid w:val="00566C94"/>
    <w:rsid w:val="00566D6F"/>
    <w:rsid w:val="00566FD8"/>
    <w:rsid w:val="00567133"/>
    <w:rsid w:val="005671EE"/>
    <w:rsid w:val="005673E2"/>
    <w:rsid w:val="005673E3"/>
    <w:rsid w:val="00567656"/>
    <w:rsid w:val="0056788B"/>
    <w:rsid w:val="00567A6A"/>
    <w:rsid w:val="00570133"/>
    <w:rsid w:val="00570332"/>
    <w:rsid w:val="00570389"/>
    <w:rsid w:val="0057049D"/>
    <w:rsid w:val="00570FB4"/>
    <w:rsid w:val="00571072"/>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4DB8"/>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2F38"/>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061"/>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1CC3"/>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3FA6"/>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030"/>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00A"/>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4FD"/>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2E8"/>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5E9"/>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0EB"/>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DEC"/>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099D"/>
    <w:rsid w:val="0062103C"/>
    <w:rsid w:val="00621128"/>
    <w:rsid w:val="006214F9"/>
    <w:rsid w:val="006216F8"/>
    <w:rsid w:val="006219E2"/>
    <w:rsid w:val="00621AC5"/>
    <w:rsid w:val="006223B2"/>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5F45"/>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BCE"/>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C4"/>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66"/>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8E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7E2"/>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21C"/>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3C"/>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163"/>
    <w:rsid w:val="006A521B"/>
    <w:rsid w:val="006A525F"/>
    <w:rsid w:val="006A53FE"/>
    <w:rsid w:val="006A5542"/>
    <w:rsid w:val="006A56DA"/>
    <w:rsid w:val="006A589C"/>
    <w:rsid w:val="006A5952"/>
    <w:rsid w:val="006A6496"/>
    <w:rsid w:val="006A654F"/>
    <w:rsid w:val="006A65C7"/>
    <w:rsid w:val="006A66D0"/>
    <w:rsid w:val="006A6BD7"/>
    <w:rsid w:val="006A6E4B"/>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07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96"/>
    <w:rsid w:val="006C2DA8"/>
    <w:rsid w:val="006C2F06"/>
    <w:rsid w:val="006C3680"/>
    <w:rsid w:val="006C36DD"/>
    <w:rsid w:val="006C377E"/>
    <w:rsid w:val="006C37F0"/>
    <w:rsid w:val="006C3E08"/>
    <w:rsid w:val="006C44C6"/>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D7D3E"/>
    <w:rsid w:val="006E00AD"/>
    <w:rsid w:val="006E048F"/>
    <w:rsid w:val="006E05CF"/>
    <w:rsid w:val="006E0787"/>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1"/>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4C6"/>
    <w:rsid w:val="00712A50"/>
    <w:rsid w:val="00712D8B"/>
    <w:rsid w:val="00713110"/>
    <w:rsid w:val="00713312"/>
    <w:rsid w:val="007135B9"/>
    <w:rsid w:val="0071372A"/>
    <w:rsid w:val="00713D21"/>
    <w:rsid w:val="00713F66"/>
    <w:rsid w:val="00713FD0"/>
    <w:rsid w:val="007141B6"/>
    <w:rsid w:val="00714396"/>
    <w:rsid w:val="007147A2"/>
    <w:rsid w:val="00714987"/>
    <w:rsid w:val="00714C96"/>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4E4C"/>
    <w:rsid w:val="0074538E"/>
    <w:rsid w:val="00745519"/>
    <w:rsid w:val="0074553D"/>
    <w:rsid w:val="0074556D"/>
    <w:rsid w:val="007456CC"/>
    <w:rsid w:val="00745787"/>
    <w:rsid w:val="007458A3"/>
    <w:rsid w:val="00745A13"/>
    <w:rsid w:val="00745DA2"/>
    <w:rsid w:val="007461DF"/>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0F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57C98"/>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4FA"/>
    <w:rsid w:val="0077779F"/>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76C"/>
    <w:rsid w:val="0078378A"/>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C3C"/>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4AA"/>
    <w:rsid w:val="007A26CF"/>
    <w:rsid w:val="007A2761"/>
    <w:rsid w:val="007A297B"/>
    <w:rsid w:val="007A2A34"/>
    <w:rsid w:val="007A2BC3"/>
    <w:rsid w:val="007A2D96"/>
    <w:rsid w:val="007A2ED3"/>
    <w:rsid w:val="007A3160"/>
    <w:rsid w:val="007A316B"/>
    <w:rsid w:val="007A322A"/>
    <w:rsid w:val="007A38DE"/>
    <w:rsid w:val="007A3A0B"/>
    <w:rsid w:val="007A3AE8"/>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5FD1"/>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0FDC"/>
    <w:rsid w:val="007C1587"/>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BC8"/>
    <w:rsid w:val="007D1F4B"/>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1D"/>
    <w:rsid w:val="007D5836"/>
    <w:rsid w:val="007D592E"/>
    <w:rsid w:val="007D5A14"/>
    <w:rsid w:val="007D5D8F"/>
    <w:rsid w:val="007D5D9C"/>
    <w:rsid w:val="007D5EFE"/>
    <w:rsid w:val="007D615B"/>
    <w:rsid w:val="007D66B9"/>
    <w:rsid w:val="007D6C7E"/>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5E9"/>
    <w:rsid w:val="007E180A"/>
    <w:rsid w:val="007E1F70"/>
    <w:rsid w:val="007E2105"/>
    <w:rsid w:val="007E21C8"/>
    <w:rsid w:val="007E2249"/>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949"/>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9D8"/>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067"/>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5FC"/>
    <w:rsid w:val="00810651"/>
    <w:rsid w:val="008108E9"/>
    <w:rsid w:val="00810BF0"/>
    <w:rsid w:val="00810D98"/>
    <w:rsid w:val="008110C1"/>
    <w:rsid w:val="008112A0"/>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88"/>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4BC"/>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2AC"/>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8F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B53"/>
    <w:rsid w:val="00876E5D"/>
    <w:rsid w:val="00877102"/>
    <w:rsid w:val="0087736E"/>
    <w:rsid w:val="00877547"/>
    <w:rsid w:val="008777E6"/>
    <w:rsid w:val="00877B76"/>
    <w:rsid w:val="00877CC6"/>
    <w:rsid w:val="00880069"/>
    <w:rsid w:val="00880134"/>
    <w:rsid w:val="0088043D"/>
    <w:rsid w:val="00880744"/>
    <w:rsid w:val="0088093B"/>
    <w:rsid w:val="00880955"/>
    <w:rsid w:val="00880B16"/>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414"/>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1CA"/>
    <w:rsid w:val="008A1427"/>
    <w:rsid w:val="008A1DF3"/>
    <w:rsid w:val="008A2662"/>
    <w:rsid w:val="008A2990"/>
    <w:rsid w:val="008A29AA"/>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53"/>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D85"/>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321"/>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060"/>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85D"/>
    <w:rsid w:val="00904BC6"/>
    <w:rsid w:val="00904DEE"/>
    <w:rsid w:val="00904E90"/>
    <w:rsid w:val="009052A6"/>
    <w:rsid w:val="009052F5"/>
    <w:rsid w:val="00905561"/>
    <w:rsid w:val="009055BF"/>
    <w:rsid w:val="00905701"/>
    <w:rsid w:val="00905749"/>
    <w:rsid w:val="009058E0"/>
    <w:rsid w:val="00905A20"/>
    <w:rsid w:val="00905A93"/>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2FE1"/>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0B"/>
    <w:rsid w:val="00917218"/>
    <w:rsid w:val="00917857"/>
    <w:rsid w:val="009179D1"/>
    <w:rsid w:val="00917A8B"/>
    <w:rsid w:val="0092001A"/>
    <w:rsid w:val="009200E5"/>
    <w:rsid w:val="009203FC"/>
    <w:rsid w:val="00920527"/>
    <w:rsid w:val="00920644"/>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0F37"/>
    <w:rsid w:val="0094111B"/>
    <w:rsid w:val="00941728"/>
    <w:rsid w:val="0094179A"/>
    <w:rsid w:val="0094182F"/>
    <w:rsid w:val="00941961"/>
    <w:rsid w:val="00941AAF"/>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A0"/>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893"/>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1FD2"/>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02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6A56"/>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0C7"/>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5FD0"/>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7DD"/>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7A7"/>
    <w:rsid w:val="009F2ACD"/>
    <w:rsid w:val="009F2B7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2BB"/>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CD"/>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27EF8"/>
    <w:rsid w:val="00A302BB"/>
    <w:rsid w:val="00A30498"/>
    <w:rsid w:val="00A305C1"/>
    <w:rsid w:val="00A30865"/>
    <w:rsid w:val="00A30887"/>
    <w:rsid w:val="00A309E7"/>
    <w:rsid w:val="00A31069"/>
    <w:rsid w:val="00A312FF"/>
    <w:rsid w:val="00A3162E"/>
    <w:rsid w:val="00A318DD"/>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693"/>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856"/>
    <w:rsid w:val="00A679E4"/>
    <w:rsid w:val="00A7027E"/>
    <w:rsid w:val="00A702CA"/>
    <w:rsid w:val="00A702F8"/>
    <w:rsid w:val="00A70ABC"/>
    <w:rsid w:val="00A70B09"/>
    <w:rsid w:val="00A70BF5"/>
    <w:rsid w:val="00A71426"/>
    <w:rsid w:val="00A71750"/>
    <w:rsid w:val="00A7179E"/>
    <w:rsid w:val="00A7188C"/>
    <w:rsid w:val="00A71BE6"/>
    <w:rsid w:val="00A71D66"/>
    <w:rsid w:val="00A71F0B"/>
    <w:rsid w:val="00A7204C"/>
    <w:rsid w:val="00A72249"/>
    <w:rsid w:val="00A723C9"/>
    <w:rsid w:val="00A7248C"/>
    <w:rsid w:val="00A725B4"/>
    <w:rsid w:val="00A72641"/>
    <w:rsid w:val="00A727EC"/>
    <w:rsid w:val="00A72A1D"/>
    <w:rsid w:val="00A73035"/>
    <w:rsid w:val="00A73121"/>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1E"/>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658"/>
    <w:rsid w:val="00A878F9"/>
    <w:rsid w:val="00A90228"/>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389"/>
    <w:rsid w:val="00A948B6"/>
    <w:rsid w:val="00A94A9F"/>
    <w:rsid w:val="00A94B61"/>
    <w:rsid w:val="00A94DE5"/>
    <w:rsid w:val="00A94E76"/>
    <w:rsid w:val="00A94F1F"/>
    <w:rsid w:val="00A952CE"/>
    <w:rsid w:val="00A95FDE"/>
    <w:rsid w:val="00A96135"/>
    <w:rsid w:val="00A962EA"/>
    <w:rsid w:val="00A963E6"/>
    <w:rsid w:val="00A965AF"/>
    <w:rsid w:val="00A96611"/>
    <w:rsid w:val="00A968D3"/>
    <w:rsid w:val="00A969DB"/>
    <w:rsid w:val="00A96A82"/>
    <w:rsid w:val="00A96AC3"/>
    <w:rsid w:val="00A96CE2"/>
    <w:rsid w:val="00A96D4F"/>
    <w:rsid w:val="00A96DD3"/>
    <w:rsid w:val="00A96E83"/>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5FCB"/>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AB2"/>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1ED6"/>
    <w:rsid w:val="00AE208D"/>
    <w:rsid w:val="00AE21E5"/>
    <w:rsid w:val="00AE246E"/>
    <w:rsid w:val="00AE2571"/>
    <w:rsid w:val="00AE2634"/>
    <w:rsid w:val="00AE270D"/>
    <w:rsid w:val="00AE29A4"/>
    <w:rsid w:val="00AE2FE1"/>
    <w:rsid w:val="00AE308C"/>
    <w:rsid w:val="00AE32A4"/>
    <w:rsid w:val="00AE35B1"/>
    <w:rsid w:val="00AE35BE"/>
    <w:rsid w:val="00AE371C"/>
    <w:rsid w:val="00AE39BE"/>
    <w:rsid w:val="00AE39CC"/>
    <w:rsid w:val="00AE39D7"/>
    <w:rsid w:val="00AE3A66"/>
    <w:rsid w:val="00AE3C18"/>
    <w:rsid w:val="00AE4143"/>
    <w:rsid w:val="00AE4366"/>
    <w:rsid w:val="00AE4484"/>
    <w:rsid w:val="00AE4529"/>
    <w:rsid w:val="00AE4834"/>
    <w:rsid w:val="00AE4A18"/>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62F"/>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84F"/>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08E3"/>
    <w:rsid w:val="00B30F8A"/>
    <w:rsid w:val="00B310AD"/>
    <w:rsid w:val="00B310B7"/>
    <w:rsid w:val="00B312A3"/>
    <w:rsid w:val="00B312A7"/>
    <w:rsid w:val="00B312F3"/>
    <w:rsid w:val="00B31347"/>
    <w:rsid w:val="00B31639"/>
    <w:rsid w:val="00B31931"/>
    <w:rsid w:val="00B3195D"/>
    <w:rsid w:val="00B319A0"/>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0F59"/>
    <w:rsid w:val="00B41140"/>
    <w:rsid w:val="00B413FD"/>
    <w:rsid w:val="00B41671"/>
    <w:rsid w:val="00B4173F"/>
    <w:rsid w:val="00B4174B"/>
    <w:rsid w:val="00B417D5"/>
    <w:rsid w:val="00B4182C"/>
    <w:rsid w:val="00B420EE"/>
    <w:rsid w:val="00B4289B"/>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2BE"/>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69C"/>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4FF2"/>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5C3"/>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BF1"/>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6D5"/>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EBD"/>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4B"/>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E1F"/>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AA"/>
    <w:rsid w:val="00C00DF1"/>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1E7D"/>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13E"/>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8FD"/>
    <w:rsid w:val="00C27A90"/>
    <w:rsid w:val="00C27F76"/>
    <w:rsid w:val="00C3009B"/>
    <w:rsid w:val="00C30715"/>
    <w:rsid w:val="00C30752"/>
    <w:rsid w:val="00C30B60"/>
    <w:rsid w:val="00C30C47"/>
    <w:rsid w:val="00C30F6E"/>
    <w:rsid w:val="00C3193E"/>
    <w:rsid w:val="00C319C9"/>
    <w:rsid w:val="00C31BDF"/>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49"/>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6FA6"/>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5"/>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1B"/>
    <w:rsid w:val="00C910F3"/>
    <w:rsid w:val="00C911D3"/>
    <w:rsid w:val="00C9143C"/>
    <w:rsid w:val="00C91514"/>
    <w:rsid w:val="00C915E2"/>
    <w:rsid w:val="00C91745"/>
    <w:rsid w:val="00C9181B"/>
    <w:rsid w:val="00C91A47"/>
    <w:rsid w:val="00C91C8B"/>
    <w:rsid w:val="00C91D40"/>
    <w:rsid w:val="00C91EA0"/>
    <w:rsid w:val="00C92184"/>
    <w:rsid w:val="00C921B1"/>
    <w:rsid w:val="00C92377"/>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5F3A"/>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640"/>
    <w:rsid w:val="00CB56BB"/>
    <w:rsid w:val="00CB5725"/>
    <w:rsid w:val="00CB57D9"/>
    <w:rsid w:val="00CB5827"/>
    <w:rsid w:val="00CB5873"/>
    <w:rsid w:val="00CB599A"/>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AE8"/>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E79"/>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98F"/>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90F"/>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4AB"/>
    <w:rsid w:val="00D60AD2"/>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2B4"/>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6ED2"/>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5"/>
    <w:rsid w:val="00D74596"/>
    <w:rsid w:val="00D74815"/>
    <w:rsid w:val="00D74A6E"/>
    <w:rsid w:val="00D74AFD"/>
    <w:rsid w:val="00D74B4E"/>
    <w:rsid w:val="00D74B64"/>
    <w:rsid w:val="00D74DC9"/>
    <w:rsid w:val="00D755CA"/>
    <w:rsid w:val="00D7563C"/>
    <w:rsid w:val="00D75766"/>
    <w:rsid w:val="00D759A2"/>
    <w:rsid w:val="00D7637B"/>
    <w:rsid w:val="00D76445"/>
    <w:rsid w:val="00D765BF"/>
    <w:rsid w:val="00D76EB9"/>
    <w:rsid w:val="00D77462"/>
    <w:rsid w:val="00D776D8"/>
    <w:rsid w:val="00D7792A"/>
    <w:rsid w:val="00D802A1"/>
    <w:rsid w:val="00D802B3"/>
    <w:rsid w:val="00D80357"/>
    <w:rsid w:val="00D80545"/>
    <w:rsid w:val="00D80550"/>
    <w:rsid w:val="00D80CE0"/>
    <w:rsid w:val="00D80E3D"/>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1"/>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748"/>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191"/>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AAC"/>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0B"/>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812"/>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08"/>
    <w:rsid w:val="00E05759"/>
    <w:rsid w:val="00E057B1"/>
    <w:rsid w:val="00E05908"/>
    <w:rsid w:val="00E05939"/>
    <w:rsid w:val="00E05B3D"/>
    <w:rsid w:val="00E05CD0"/>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07E48"/>
    <w:rsid w:val="00E1052E"/>
    <w:rsid w:val="00E1070A"/>
    <w:rsid w:val="00E10713"/>
    <w:rsid w:val="00E10771"/>
    <w:rsid w:val="00E10CE9"/>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92"/>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5E"/>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01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CC1"/>
    <w:rsid w:val="00E51DCD"/>
    <w:rsid w:val="00E51FB4"/>
    <w:rsid w:val="00E523A9"/>
    <w:rsid w:val="00E52666"/>
    <w:rsid w:val="00E526A8"/>
    <w:rsid w:val="00E52703"/>
    <w:rsid w:val="00E52B40"/>
    <w:rsid w:val="00E52C63"/>
    <w:rsid w:val="00E52D37"/>
    <w:rsid w:val="00E52F79"/>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57F"/>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0E23"/>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5"/>
    <w:rsid w:val="00E8298B"/>
    <w:rsid w:val="00E82CBC"/>
    <w:rsid w:val="00E82D46"/>
    <w:rsid w:val="00E82E4D"/>
    <w:rsid w:val="00E82EEB"/>
    <w:rsid w:val="00E830B4"/>
    <w:rsid w:val="00E83525"/>
    <w:rsid w:val="00E83781"/>
    <w:rsid w:val="00E839CA"/>
    <w:rsid w:val="00E83C2C"/>
    <w:rsid w:val="00E83DCA"/>
    <w:rsid w:val="00E83DDB"/>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B85"/>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78"/>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15"/>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B9"/>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458"/>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3A9"/>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D2"/>
    <w:rsid w:val="00F501FE"/>
    <w:rsid w:val="00F50377"/>
    <w:rsid w:val="00F50568"/>
    <w:rsid w:val="00F507A0"/>
    <w:rsid w:val="00F50809"/>
    <w:rsid w:val="00F50A82"/>
    <w:rsid w:val="00F50E1A"/>
    <w:rsid w:val="00F510C2"/>
    <w:rsid w:val="00F5148C"/>
    <w:rsid w:val="00F515C7"/>
    <w:rsid w:val="00F518B6"/>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D5A"/>
    <w:rsid w:val="00FA7EA3"/>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2EC7"/>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EF"/>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E79D2"/>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3C3"/>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5DE0A-4669-4EB0-AA11-AB5AA3C3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3693</TotalTime>
  <Pages>5</Pages>
  <Words>1990</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430</cp:revision>
  <cp:lastPrinted>2010-04-04T10:18:00Z</cp:lastPrinted>
  <dcterms:created xsi:type="dcterms:W3CDTF">2018-09-27T11:42:00Z</dcterms:created>
  <dcterms:modified xsi:type="dcterms:W3CDTF">2019-03-28T07:54:00Z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